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12F" w:rsidRPr="00407418" w:rsidRDefault="00F6612F" w:rsidP="00407418">
      <w:pPr>
        <w:spacing w:before="100" w:beforeAutospacing="1" w:after="100" w:afterAutospacing="1" w:line="240" w:lineRule="auto"/>
        <w:jc w:val="center"/>
        <w:outlineLvl w:val="0"/>
        <w:rPr>
          <w:rFonts w:eastAsia="Times New Roman"/>
          <w:b/>
          <w:bCs/>
          <w:kern w:val="36"/>
          <w:sz w:val="40"/>
          <w:szCs w:val="40"/>
          <w:u w:val="single"/>
        </w:rPr>
      </w:pPr>
      <w:r w:rsidRPr="00F6612F">
        <w:rPr>
          <w:rFonts w:eastAsia="Times New Roman"/>
          <w:b/>
          <w:bCs/>
          <w:kern w:val="36"/>
          <w:sz w:val="40"/>
          <w:szCs w:val="40"/>
          <w:u w:val="single"/>
        </w:rPr>
        <w:t>D</w:t>
      </w:r>
      <w:r w:rsidRPr="00407418">
        <w:rPr>
          <w:rFonts w:eastAsia="Times New Roman"/>
          <w:b/>
          <w:bCs/>
          <w:kern w:val="36"/>
          <w:sz w:val="40"/>
          <w:szCs w:val="40"/>
          <w:u w:val="single"/>
        </w:rPr>
        <w:t>r</w:t>
      </w:r>
      <w:r w:rsidRPr="00F6612F">
        <w:rPr>
          <w:rFonts w:eastAsia="Times New Roman"/>
          <w:b/>
          <w:bCs/>
          <w:kern w:val="36"/>
          <w:sz w:val="40"/>
          <w:szCs w:val="40"/>
          <w:u w:val="single"/>
        </w:rPr>
        <w:t>. J</w:t>
      </w:r>
      <w:r w:rsidRPr="00407418">
        <w:rPr>
          <w:rFonts w:eastAsia="Times New Roman"/>
          <w:b/>
          <w:bCs/>
          <w:kern w:val="36"/>
          <w:sz w:val="40"/>
          <w:szCs w:val="40"/>
          <w:u w:val="single"/>
        </w:rPr>
        <w:t>oel</w:t>
      </w:r>
      <w:r w:rsidRPr="00F6612F">
        <w:rPr>
          <w:rFonts w:eastAsia="Times New Roman"/>
          <w:b/>
          <w:bCs/>
          <w:kern w:val="36"/>
          <w:sz w:val="40"/>
          <w:szCs w:val="40"/>
          <w:u w:val="single"/>
        </w:rPr>
        <w:t xml:space="preserve"> E. </w:t>
      </w:r>
      <w:proofErr w:type="spellStart"/>
      <w:r w:rsidRPr="00F6612F">
        <w:rPr>
          <w:rFonts w:eastAsia="Times New Roman"/>
          <w:b/>
          <w:bCs/>
          <w:kern w:val="36"/>
          <w:sz w:val="40"/>
          <w:szCs w:val="40"/>
          <w:u w:val="single"/>
        </w:rPr>
        <w:t>A</w:t>
      </w:r>
      <w:r w:rsidRPr="00407418">
        <w:rPr>
          <w:rFonts w:eastAsia="Times New Roman"/>
          <w:b/>
          <w:bCs/>
          <w:kern w:val="36"/>
          <w:sz w:val="40"/>
          <w:szCs w:val="40"/>
          <w:u w:val="single"/>
        </w:rPr>
        <w:t>rem</w:t>
      </w:r>
      <w:proofErr w:type="spellEnd"/>
    </w:p>
    <w:p w:rsidR="00F6612F" w:rsidRPr="00407418" w:rsidRDefault="00F6612F" w:rsidP="00407418">
      <w:pPr>
        <w:spacing w:before="100" w:beforeAutospacing="1" w:after="100" w:afterAutospacing="1" w:line="240" w:lineRule="auto"/>
        <w:jc w:val="center"/>
        <w:outlineLvl w:val="0"/>
        <w:rPr>
          <w:rFonts w:eastAsia="Times New Roman"/>
          <w:b/>
          <w:bCs/>
          <w:kern w:val="36"/>
          <w:sz w:val="24"/>
          <w:szCs w:val="24"/>
        </w:rPr>
      </w:pPr>
      <w:r w:rsidRPr="00F6612F">
        <w:rPr>
          <w:rFonts w:eastAsia="Times New Roman"/>
          <w:b/>
          <w:bCs/>
          <w:kern w:val="36"/>
          <w:sz w:val="24"/>
          <w:szCs w:val="24"/>
        </w:rPr>
        <w:t>CURRICULUM VITAE</w:t>
      </w:r>
    </w:p>
    <w:p w:rsidR="00F6612F" w:rsidRPr="00407418" w:rsidRDefault="00F6612F" w:rsidP="00407418">
      <w:pPr>
        <w:spacing w:before="100" w:beforeAutospacing="1" w:after="100" w:afterAutospacing="1" w:line="240" w:lineRule="auto"/>
        <w:jc w:val="center"/>
        <w:outlineLvl w:val="0"/>
        <w:rPr>
          <w:rFonts w:eastAsia="Times New Roman"/>
          <w:b/>
          <w:bCs/>
          <w:kern w:val="36"/>
          <w:sz w:val="24"/>
          <w:szCs w:val="24"/>
        </w:rPr>
      </w:pPr>
      <w:hyperlink r:id="rId4" w:history="1">
        <w:r w:rsidRPr="00407418">
          <w:rPr>
            <w:rStyle w:val="Hyperlink"/>
            <w:rFonts w:eastAsia="Times New Roman"/>
            <w:b/>
            <w:bCs/>
            <w:kern w:val="36"/>
            <w:sz w:val="24"/>
            <w:szCs w:val="24"/>
          </w:rPr>
          <w:t>http://www.trugems.com/AREM%20CV%2020042.htm</w:t>
        </w:r>
      </w:hyperlink>
    </w:p>
    <w:p w:rsidR="00F6612F" w:rsidRPr="00F6612F" w:rsidRDefault="00F6612F" w:rsidP="00F6612F">
      <w:pPr>
        <w:spacing w:before="100" w:beforeAutospacing="1" w:after="100" w:afterAutospacing="1" w:line="240" w:lineRule="auto"/>
        <w:outlineLvl w:val="0"/>
        <w:rPr>
          <w:rFonts w:eastAsia="Times New Roman"/>
          <w:b/>
          <w:bCs/>
          <w:kern w:val="36"/>
          <w:sz w:val="48"/>
          <w:szCs w:val="48"/>
        </w:rPr>
      </w:pP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PRIVATE                                P.O. Box 5056</w:t>
      </w:r>
      <w:proofErr w:type="gramStart"/>
      <w:r w:rsidRPr="00F6612F">
        <w:rPr>
          <w:rFonts w:ascii="Arial" w:eastAsia="Times New Roman" w:hAnsi="Arial" w:cs="Arial"/>
          <w:sz w:val="18"/>
          <w:szCs w:val="18"/>
        </w:rPr>
        <w:t xml:space="preserve">  </w:t>
      </w:r>
      <w:proofErr w:type="spellStart"/>
      <w:r w:rsidRPr="00F6612F">
        <w:rPr>
          <w:rFonts w:ascii="Arial" w:eastAsia="Times New Roman" w:hAnsi="Arial" w:cs="Arial"/>
          <w:sz w:val="18"/>
          <w:szCs w:val="18"/>
        </w:rPr>
        <w:t>Laytonsville</w:t>
      </w:r>
      <w:proofErr w:type="spellEnd"/>
      <w:proofErr w:type="gramEnd"/>
      <w:r w:rsidRPr="00F6612F">
        <w:rPr>
          <w:rFonts w:ascii="Arial" w:eastAsia="Times New Roman" w:hAnsi="Arial" w:cs="Arial"/>
          <w:sz w:val="18"/>
          <w:szCs w:val="18"/>
        </w:rPr>
        <w:t>, MD. 20882</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ADDRESS:                            Tel: (301) 977-0335</w:t>
      </w:r>
      <w:proofErr w:type="gramStart"/>
      <w:r w:rsidRPr="00F6612F">
        <w:rPr>
          <w:rFonts w:ascii="Arial" w:eastAsia="Times New Roman" w:hAnsi="Arial" w:cs="Arial"/>
          <w:sz w:val="18"/>
          <w:szCs w:val="18"/>
        </w:rPr>
        <w:t>  FAX</w:t>
      </w:r>
      <w:proofErr w:type="gramEnd"/>
      <w:r w:rsidRPr="00F6612F">
        <w:rPr>
          <w:rFonts w:ascii="Arial" w:eastAsia="Times New Roman" w:hAnsi="Arial" w:cs="Arial"/>
          <w:sz w:val="18"/>
          <w:szCs w:val="18"/>
        </w:rPr>
        <w:t xml:space="preserve">: (301) 869-5898  </w:t>
      </w:r>
      <w:r w:rsidRPr="00F6612F">
        <w:rPr>
          <w:rFonts w:ascii="Arial" w:eastAsia="Times New Roman" w:hAnsi="Arial" w:cs="Arial"/>
          <w:i/>
          <w:iCs/>
          <w:sz w:val="18"/>
          <w:szCs w:val="18"/>
        </w:rPr>
        <w:t>email</w:t>
      </w:r>
      <w:r w:rsidRPr="00F6612F">
        <w:rPr>
          <w:rFonts w:ascii="Arial" w:eastAsia="Times New Roman" w:hAnsi="Arial" w:cs="Arial"/>
          <w:sz w:val="18"/>
          <w:szCs w:val="18"/>
        </w:rPr>
        <w:t>: joelarem@comcast.net</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EDUCATION:                        Ph.D.  (1970)  Harvard University (Mineralogy);   M.A. (1967 - Geology)</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xml:space="preserve">                                                </w:t>
      </w:r>
      <w:proofErr w:type="gramStart"/>
      <w:r w:rsidRPr="00F6612F">
        <w:rPr>
          <w:rFonts w:ascii="Arial" w:eastAsia="Times New Roman" w:hAnsi="Arial" w:cs="Arial"/>
          <w:sz w:val="18"/>
          <w:szCs w:val="18"/>
        </w:rPr>
        <w:t>B.S.</w:t>
      </w:r>
      <w:proofErr w:type="gramEnd"/>
      <w:r w:rsidRPr="00F6612F">
        <w:rPr>
          <w:rFonts w:ascii="Arial" w:eastAsia="Times New Roman" w:hAnsi="Arial" w:cs="Arial"/>
          <w:sz w:val="18"/>
          <w:szCs w:val="18"/>
        </w:rPr>
        <w:t>    (1964)   Brooklyn College (Geology)</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xml:space="preserve">                                                F.G.A. (1976)  </w:t>
      </w:r>
      <w:proofErr w:type="spellStart"/>
      <w:r w:rsidRPr="00F6612F">
        <w:rPr>
          <w:rFonts w:ascii="Arial" w:eastAsia="Times New Roman" w:hAnsi="Arial" w:cs="Arial"/>
          <w:sz w:val="18"/>
          <w:szCs w:val="18"/>
        </w:rPr>
        <w:t>Gemmological</w:t>
      </w:r>
      <w:proofErr w:type="spellEnd"/>
      <w:r w:rsidRPr="00F6612F">
        <w:rPr>
          <w:rFonts w:ascii="Arial" w:eastAsia="Times New Roman" w:hAnsi="Arial" w:cs="Arial"/>
          <w:sz w:val="18"/>
          <w:szCs w:val="18"/>
        </w:rPr>
        <w:t xml:space="preserve"> Association of Great Britain</w:t>
      </w:r>
      <w:r w:rsidR="00533794">
        <w:rPr>
          <w:rFonts w:ascii="Arial" w:eastAsia="Times New Roman" w:hAnsi="Arial" w:cs="Arial"/>
          <w:sz w:val="18"/>
          <w:szCs w:val="18"/>
        </w:rPr>
        <w:t xml:space="preserve"> (</w:t>
      </w:r>
      <w:r w:rsidR="0065041C" w:rsidRPr="00F6612F">
        <w:rPr>
          <w:rFonts w:ascii="Arial" w:eastAsia="Times New Roman" w:hAnsi="Arial" w:cs="Arial"/>
          <w:sz w:val="18"/>
          <w:szCs w:val="18"/>
        </w:rPr>
        <w:t>Tully Memorial Medal</w:t>
      </w:r>
      <w:r w:rsidR="00533794">
        <w:rPr>
          <w:rFonts w:ascii="Arial" w:eastAsia="Times New Roman" w:hAnsi="Arial" w:cs="Arial"/>
          <w:sz w:val="18"/>
          <w:szCs w:val="18"/>
        </w:rPr>
        <w:t>)</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PROFESSIONAL                 Co-Founder/President - Accredited Gemologists Association (1977-79)</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xml:space="preserve">ACTIVITIES:                          Co-Founder/Editorial Board - </w:t>
      </w:r>
      <w:proofErr w:type="spellStart"/>
      <w:r w:rsidRPr="00F6612F">
        <w:rPr>
          <w:rFonts w:ascii="Arial" w:eastAsia="Times New Roman" w:hAnsi="Arial" w:cs="Arial"/>
          <w:sz w:val="18"/>
          <w:szCs w:val="18"/>
        </w:rPr>
        <w:t>PreciouStones</w:t>
      </w:r>
      <w:proofErr w:type="spellEnd"/>
      <w:r w:rsidRPr="00F6612F">
        <w:rPr>
          <w:rFonts w:ascii="Arial" w:eastAsia="Times New Roman" w:hAnsi="Arial" w:cs="Arial"/>
          <w:sz w:val="18"/>
          <w:szCs w:val="18"/>
        </w:rPr>
        <w:t xml:space="preserve"> Newsletter (1978-84)</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Consultant - Jewelers' Circular-Keystone (1978-96)</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Consultant - Encyclopedia Britannica Educational Corp. (1975-76)</w:t>
      </w:r>
    </w:p>
    <w:p w:rsidR="00F6612F" w:rsidRPr="00F6612F" w:rsidRDefault="00F6612F" w:rsidP="00F6612F">
      <w:pPr>
        <w:spacing w:after="0" w:line="240" w:lineRule="auto"/>
        <w:ind w:left="720" w:right="-180"/>
        <w:rPr>
          <w:rFonts w:eastAsia="Times New Roman"/>
          <w:sz w:val="24"/>
          <w:szCs w:val="24"/>
        </w:rPr>
      </w:pPr>
      <w:r w:rsidRPr="00F6612F">
        <w:rPr>
          <w:rFonts w:ascii="Arial" w:eastAsia="Times New Roman" w:hAnsi="Arial" w:cs="Arial"/>
          <w:sz w:val="18"/>
          <w:szCs w:val="18"/>
        </w:rPr>
        <w:t>                                Consultant - U.S. Dept. of Commerce (1975-76)</w:t>
      </w:r>
    </w:p>
    <w:p w:rsidR="00F6612F" w:rsidRPr="00F6612F" w:rsidRDefault="00F6612F" w:rsidP="00F6612F">
      <w:pPr>
        <w:spacing w:before="100" w:beforeAutospacing="1" w:after="100" w:afterAutospacing="1" w:line="240" w:lineRule="auto"/>
        <w:ind w:left="1440" w:firstLine="720"/>
        <w:rPr>
          <w:rFonts w:eastAsia="Times New Roman"/>
          <w:sz w:val="24"/>
          <w:szCs w:val="24"/>
        </w:rPr>
      </w:pPr>
      <w:r w:rsidRPr="00F6612F">
        <w:rPr>
          <w:rFonts w:ascii="Arial" w:eastAsia="Times New Roman" w:hAnsi="Arial" w:cs="Arial"/>
          <w:sz w:val="18"/>
          <w:szCs w:val="18"/>
        </w:rPr>
        <w:t>Consultant - Eastman Kodak Co. (1971-75)</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Consultant - U.S. Atomic Energy Commission (1973-74)</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Consultant - National Geographic Society (1971-80)</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Crystallographer, Dept. of Mineral Sciences, Smithsonian Institution,</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Washington, D.C. (1970-73)</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Instructor - Smithsonian Docent Program (1970-73)</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Founder &amp; Curator - National Synthetics Collection, Smithsonian</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Institution, Washington, D.C. (1971-73)</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Research Assistant - Geology Dept., Harvard University (1969-70)</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Teaching Fellow - Geology Dept., Harvard University (1966-69)</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xml:space="preserve">                                                Director, Geology Program - Brooklyn Children's Museum (1963-64)          </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xml:space="preserve">PUBLICATIONS:                  "Rocks and Minerals" (1972, Ridge/Bantam; 1991, </w:t>
      </w:r>
      <w:proofErr w:type="spellStart"/>
      <w:r w:rsidRPr="00F6612F">
        <w:rPr>
          <w:rFonts w:ascii="Arial" w:eastAsia="Times New Roman" w:hAnsi="Arial" w:cs="Arial"/>
          <w:sz w:val="18"/>
          <w:szCs w:val="18"/>
        </w:rPr>
        <w:t>Geoscience</w:t>
      </w:r>
      <w:proofErr w:type="spellEnd"/>
      <w:r w:rsidRPr="00F6612F">
        <w:rPr>
          <w:rFonts w:ascii="Arial" w:eastAsia="Times New Roman" w:hAnsi="Arial" w:cs="Arial"/>
          <w:sz w:val="18"/>
          <w:szCs w:val="18"/>
        </w:rPr>
        <w:t xml:space="preserve"> Press)</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"Man-Made Crystals" (1972, Smithsonian Institution Press)</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xml:space="preserve">                                                "Gems and Jewelry" (1973, Ridge/Bantam; 1993, </w:t>
      </w:r>
      <w:proofErr w:type="spellStart"/>
      <w:r w:rsidRPr="00F6612F">
        <w:rPr>
          <w:rFonts w:ascii="Arial" w:eastAsia="Times New Roman" w:hAnsi="Arial" w:cs="Arial"/>
          <w:sz w:val="18"/>
          <w:szCs w:val="18"/>
        </w:rPr>
        <w:t>Geoscience</w:t>
      </w:r>
      <w:proofErr w:type="spellEnd"/>
      <w:r w:rsidRPr="00F6612F">
        <w:rPr>
          <w:rFonts w:ascii="Arial" w:eastAsia="Times New Roman" w:hAnsi="Arial" w:cs="Arial"/>
          <w:sz w:val="18"/>
          <w:szCs w:val="18"/>
        </w:rPr>
        <w:t xml:space="preserve"> Press, 2</w:t>
      </w:r>
      <w:r w:rsidRPr="00F6612F">
        <w:rPr>
          <w:rFonts w:ascii="Arial" w:eastAsia="Times New Roman" w:hAnsi="Arial" w:cs="Arial"/>
          <w:sz w:val="18"/>
          <w:szCs w:val="18"/>
          <w:vertAlign w:val="superscript"/>
        </w:rPr>
        <w:t>nd</w:t>
      </w:r>
      <w:r w:rsidRPr="00F6612F">
        <w:rPr>
          <w:rFonts w:ascii="Arial" w:eastAsia="Times New Roman" w:hAnsi="Arial" w:cs="Arial"/>
          <w:sz w:val="18"/>
          <w:szCs w:val="18"/>
        </w:rPr>
        <w:t xml:space="preserve"> </w:t>
      </w:r>
      <w:proofErr w:type="gramStart"/>
      <w:r w:rsidRPr="00F6612F">
        <w:rPr>
          <w:rFonts w:ascii="Arial" w:eastAsia="Times New Roman" w:hAnsi="Arial" w:cs="Arial"/>
          <w:sz w:val="18"/>
          <w:szCs w:val="18"/>
        </w:rPr>
        <w:t>ed</w:t>
      </w:r>
      <w:proofErr w:type="gramEnd"/>
      <w:r w:rsidRPr="00F6612F">
        <w:rPr>
          <w:rFonts w:ascii="Arial" w:eastAsia="Times New Roman" w:hAnsi="Arial" w:cs="Arial"/>
          <w:sz w:val="18"/>
          <w:szCs w:val="18"/>
        </w:rPr>
        <w:t>.)</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2</w:t>
      </w:r>
      <w:r w:rsidRPr="00F6612F">
        <w:rPr>
          <w:rFonts w:ascii="Arial" w:eastAsia="Times New Roman" w:hAnsi="Arial" w:cs="Arial"/>
          <w:sz w:val="18"/>
          <w:szCs w:val="18"/>
          <w:vertAlign w:val="superscript"/>
        </w:rPr>
        <w:t>nd</w:t>
      </w:r>
      <w:r w:rsidRPr="00F6612F">
        <w:rPr>
          <w:rFonts w:ascii="Arial" w:eastAsia="Times New Roman" w:hAnsi="Arial" w:cs="Arial"/>
          <w:sz w:val="18"/>
          <w:szCs w:val="18"/>
        </w:rPr>
        <w:t xml:space="preserve"> Ed</w:t>
      </w:r>
      <w:proofErr w:type="gramStart"/>
      <w:r w:rsidRPr="00F6612F">
        <w:rPr>
          <w:rFonts w:ascii="Arial" w:eastAsia="Times New Roman" w:hAnsi="Arial" w:cs="Arial"/>
          <w:sz w:val="18"/>
          <w:szCs w:val="18"/>
        </w:rPr>
        <w:t>.=</w:t>
      </w:r>
      <w:proofErr w:type="gramEnd"/>
      <w:r w:rsidRPr="00F6612F">
        <w:rPr>
          <w:rFonts w:ascii="Arial" w:eastAsia="Times New Roman" w:hAnsi="Arial" w:cs="Arial"/>
          <w:sz w:val="18"/>
          <w:szCs w:val="18"/>
        </w:rPr>
        <w:t xml:space="preserve"> Best Seller in Category – amazon.com  2002</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"Discovering Rocks and Minerals" (1991, Publications International)</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xml:space="preserve">                                                "Color Encyclopedia of Gemstones" (1977, Van </w:t>
      </w:r>
      <w:proofErr w:type="spellStart"/>
      <w:r w:rsidRPr="00F6612F">
        <w:rPr>
          <w:rFonts w:ascii="Arial" w:eastAsia="Times New Roman" w:hAnsi="Arial" w:cs="Arial"/>
          <w:sz w:val="18"/>
          <w:szCs w:val="18"/>
        </w:rPr>
        <w:t>Nostrand</w:t>
      </w:r>
      <w:proofErr w:type="spellEnd"/>
      <w:r w:rsidRPr="00F6612F">
        <w:rPr>
          <w:rFonts w:ascii="Arial" w:eastAsia="Times New Roman" w:hAnsi="Arial" w:cs="Arial"/>
          <w:sz w:val="18"/>
          <w:szCs w:val="18"/>
        </w:rPr>
        <w:t xml:space="preserve">-Reinhold; </w:t>
      </w:r>
    </w:p>
    <w:p w:rsidR="00F6612F" w:rsidRPr="00F6612F" w:rsidRDefault="00F6612F" w:rsidP="00F6612F">
      <w:pPr>
        <w:spacing w:before="100" w:beforeAutospacing="1" w:after="100" w:afterAutospacing="1" w:line="240" w:lineRule="auto"/>
        <w:ind w:left="2160" w:firstLine="720"/>
        <w:rPr>
          <w:rFonts w:eastAsia="Times New Roman"/>
          <w:sz w:val="24"/>
          <w:szCs w:val="24"/>
        </w:rPr>
      </w:pPr>
      <w:r w:rsidRPr="00F6612F">
        <w:rPr>
          <w:rFonts w:ascii="Arial" w:eastAsia="Times New Roman" w:hAnsi="Arial" w:cs="Arial"/>
          <w:sz w:val="18"/>
          <w:szCs w:val="18"/>
        </w:rPr>
        <w:t>2</w:t>
      </w:r>
      <w:r w:rsidRPr="00F6612F">
        <w:rPr>
          <w:rFonts w:ascii="Arial" w:eastAsia="Times New Roman" w:hAnsi="Arial" w:cs="Arial"/>
          <w:sz w:val="18"/>
          <w:szCs w:val="18"/>
          <w:vertAlign w:val="superscript"/>
        </w:rPr>
        <w:t>nd</w:t>
      </w:r>
      <w:r w:rsidRPr="00F6612F">
        <w:rPr>
          <w:rFonts w:ascii="Arial" w:eastAsia="Times New Roman" w:hAnsi="Arial" w:cs="Arial"/>
          <w:sz w:val="18"/>
          <w:szCs w:val="18"/>
        </w:rPr>
        <w:t xml:space="preserve"> ed. 1987, Van </w:t>
      </w:r>
      <w:proofErr w:type="spellStart"/>
      <w:r w:rsidRPr="00F6612F">
        <w:rPr>
          <w:rFonts w:ascii="Arial" w:eastAsia="Times New Roman" w:hAnsi="Arial" w:cs="Arial"/>
          <w:sz w:val="18"/>
          <w:szCs w:val="18"/>
        </w:rPr>
        <w:t>Nostrand</w:t>
      </w:r>
      <w:proofErr w:type="spellEnd"/>
      <w:r w:rsidRPr="00F6612F">
        <w:rPr>
          <w:rFonts w:ascii="Arial" w:eastAsia="Times New Roman" w:hAnsi="Arial" w:cs="Arial"/>
          <w:sz w:val="18"/>
          <w:szCs w:val="18"/>
        </w:rPr>
        <w:t>-Reinhold / Chapman &amp; Hall)</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xml:space="preserve">                                                "Crystal Chemistry &amp; Structure of </w:t>
      </w:r>
      <w:proofErr w:type="spellStart"/>
      <w:r w:rsidRPr="00F6612F">
        <w:rPr>
          <w:rFonts w:ascii="Arial" w:eastAsia="Times New Roman" w:hAnsi="Arial" w:cs="Arial"/>
          <w:sz w:val="18"/>
          <w:szCs w:val="18"/>
        </w:rPr>
        <w:t>Idocrase</w:t>
      </w:r>
      <w:proofErr w:type="spellEnd"/>
      <w:r w:rsidRPr="00F6612F">
        <w:rPr>
          <w:rFonts w:ascii="Arial" w:eastAsia="Times New Roman" w:hAnsi="Arial" w:cs="Arial"/>
          <w:sz w:val="18"/>
          <w:szCs w:val="18"/>
        </w:rPr>
        <w:t>: (1970 - PhD Dissertation)</w:t>
      </w:r>
    </w:p>
    <w:p w:rsidR="00F6612F" w:rsidRPr="00F6612F" w:rsidRDefault="00F6612F" w:rsidP="00F6612F">
      <w:pPr>
        <w:spacing w:before="100" w:beforeAutospacing="1" w:after="100" w:afterAutospacing="1" w:line="240" w:lineRule="auto"/>
        <w:ind w:left="2880"/>
        <w:rPr>
          <w:rFonts w:eastAsia="Times New Roman"/>
          <w:sz w:val="24"/>
          <w:szCs w:val="24"/>
        </w:rPr>
      </w:pPr>
      <w:r w:rsidRPr="00F6612F">
        <w:rPr>
          <w:rFonts w:ascii="Arial" w:eastAsia="Times New Roman" w:hAnsi="Arial" w:cs="Arial"/>
          <w:sz w:val="18"/>
          <w:szCs w:val="18"/>
        </w:rPr>
        <w:t xml:space="preserve">Articles on gems, minerals, crystals, crystal growth in: Saturday Review of Science; Smithsonian Magazine; Science Digest; Mineralogical Record; Mineralogy &amp; Petrology; American Mineralogist; Physician's Investment Digest; The Gemstone Investor; </w:t>
      </w:r>
      <w:proofErr w:type="spellStart"/>
      <w:r w:rsidRPr="00F6612F">
        <w:rPr>
          <w:rFonts w:ascii="Arial" w:eastAsia="Times New Roman" w:hAnsi="Arial" w:cs="Arial"/>
          <w:sz w:val="18"/>
          <w:szCs w:val="18"/>
        </w:rPr>
        <w:t>PreciouStones</w:t>
      </w:r>
      <w:proofErr w:type="spellEnd"/>
      <w:r w:rsidRPr="00F6612F">
        <w:rPr>
          <w:rFonts w:ascii="Arial" w:eastAsia="Times New Roman" w:hAnsi="Arial" w:cs="Arial"/>
          <w:sz w:val="18"/>
          <w:szCs w:val="18"/>
        </w:rPr>
        <w:t xml:space="preserve"> Newsletter; Robb Report; Rock &amp; Gem; Rocks &amp; Minerals; many others.</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xml:space="preserve">                </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HONORS                              B.S. awarded with Honors in Geology; Magna Cum Laude</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&amp; AWARDS:                          National Honor Societies: Phi Beta Kappa (Liberal Arts); Sigma Xi (Science)</w:t>
      </w:r>
    </w:p>
    <w:p w:rsidR="00F6612F" w:rsidRPr="00F6612F" w:rsidRDefault="00F6612F" w:rsidP="00F6612F">
      <w:pPr>
        <w:spacing w:before="100" w:beforeAutospacing="1" w:after="100" w:afterAutospacing="1" w:line="240" w:lineRule="auto"/>
        <w:ind w:left="2160"/>
        <w:rPr>
          <w:rFonts w:eastAsia="Times New Roman"/>
          <w:sz w:val="24"/>
          <w:szCs w:val="24"/>
        </w:rPr>
      </w:pPr>
      <w:r w:rsidRPr="00F6612F">
        <w:rPr>
          <w:rFonts w:ascii="Arial" w:eastAsia="Times New Roman" w:hAnsi="Arial" w:cs="Arial"/>
          <w:sz w:val="18"/>
          <w:szCs w:val="18"/>
        </w:rPr>
        <w:t xml:space="preserve">National Science Foundation Scholarships (1966-68) Harvard U. Scholarships </w:t>
      </w:r>
    </w:p>
    <w:p w:rsidR="00F6612F" w:rsidRPr="00F6612F" w:rsidRDefault="00F6612F" w:rsidP="00F6612F">
      <w:pPr>
        <w:spacing w:before="100" w:beforeAutospacing="1" w:after="100" w:afterAutospacing="1" w:line="240" w:lineRule="auto"/>
        <w:ind w:left="2160"/>
        <w:rPr>
          <w:rFonts w:eastAsia="Times New Roman"/>
          <w:sz w:val="24"/>
          <w:szCs w:val="24"/>
        </w:rPr>
      </w:pPr>
      <w:r w:rsidRPr="00F6612F">
        <w:rPr>
          <w:rFonts w:ascii="Arial" w:eastAsia="Times New Roman" w:hAnsi="Arial" w:cs="Arial"/>
          <w:sz w:val="18"/>
          <w:szCs w:val="18"/>
        </w:rPr>
        <w:t xml:space="preserve">Tully Memorial Medal - </w:t>
      </w:r>
      <w:proofErr w:type="spellStart"/>
      <w:r w:rsidRPr="00F6612F">
        <w:rPr>
          <w:rFonts w:ascii="Arial" w:eastAsia="Times New Roman" w:hAnsi="Arial" w:cs="Arial"/>
          <w:sz w:val="18"/>
          <w:szCs w:val="18"/>
        </w:rPr>
        <w:t>Gemmological</w:t>
      </w:r>
      <w:proofErr w:type="spellEnd"/>
      <w:r w:rsidRPr="00F6612F">
        <w:rPr>
          <w:rFonts w:ascii="Arial" w:eastAsia="Times New Roman" w:hAnsi="Arial" w:cs="Arial"/>
          <w:sz w:val="18"/>
          <w:szCs w:val="18"/>
        </w:rPr>
        <w:t xml:space="preserve"> Association of Great Britain (1976);                First American Recipient; Diploma awarded with Distinction.</w:t>
      </w:r>
    </w:p>
    <w:p w:rsidR="00F6612F" w:rsidRPr="00F6612F" w:rsidRDefault="00F6612F" w:rsidP="00F6612F">
      <w:pPr>
        <w:spacing w:before="100" w:beforeAutospacing="1" w:after="100" w:afterAutospacing="1" w:line="240" w:lineRule="auto"/>
        <w:ind w:left="2160" w:firstLine="45"/>
        <w:rPr>
          <w:rFonts w:eastAsia="Times New Roman"/>
          <w:sz w:val="24"/>
          <w:szCs w:val="24"/>
        </w:rPr>
      </w:pPr>
      <w:r w:rsidRPr="00F6612F">
        <w:rPr>
          <w:rFonts w:ascii="Arial" w:eastAsia="Times New Roman" w:hAnsi="Arial" w:cs="Arial"/>
          <w:sz w:val="18"/>
          <w:szCs w:val="18"/>
        </w:rPr>
        <w:t>Who's Who in U.S. Executives; Who's Who in the East; Who's Who in the Jewelry Industry; Who's Who of Emerging Leaders in America; Who's Who in Society; Men of Achievement; Contemporary Authors.</w:t>
      </w:r>
    </w:p>
    <w:p w:rsidR="00F6612F" w:rsidRPr="00F6612F" w:rsidRDefault="00F6612F" w:rsidP="00F6612F">
      <w:pPr>
        <w:spacing w:before="100" w:beforeAutospacing="1" w:after="100" w:afterAutospacing="1" w:line="240" w:lineRule="auto"/>
        <w:ind w:left="1440" w:firstLine="720"/>
        <w:rPr>
          <w:rFonts w:eastAsia="Times New Roman"/>
          <w:sz w:val="24"/>
          <w:szCs w:val="24"/>
        </w:rPr>
      </w:pPr>
      <w:r w:rsidRPr="00F6612F">
        <w:rPr>
          <w:rFonts w:ascii="Arial" w:eastAsia="Times New Roman" w:hAnsi="Arial" w:cs="Arial"/>
          <w:sz w:val="18"/>
          <w:szCs w:val="18"/>
        </w:rPr>
        <w:t>Winner</w:t>
      </w:r>
      <w:proofErr w:type="gramStart"/>
      <w:r w:rsidRPr="00F6612F">
        <w:rPr>
          <w:rFonts w:ascii="Arial" w:eastAsia="Times New Roman" w:hAnsi="Arial" w:cs="Arial"/>
          <w:sz w:val="18"/>
          <w:szCs w:val="18"/>
        </w:rPr>
        <w:t>  -</w:t>
      </w:r>
      <w:proofErr w:type="gramEnd"/>
      <w:r w:rsidRPr="00F6612F">
        <w:rPr>
          <w:rFonts w:ascii="Arial" w:eastAsia="Times New Roman" w:hAnsi="Arial" w:cs="Arial"/>
          <w:sz w:val="18"/>
          <w:szCs w:val="18"/>
        </w:rPr>
        <w:t xml:space="preserve"> Spectrum Jewelry Design Competition - AGTA (1985)</w:t>
      </w:r>
    </w:p>
    <w:p w:rsidR="00F6612F" w:rsidRPr="00F6612F" w:rsidRDefault="00F6612F" w:rsidP="00F6612F">
      <w:pPr>
        <w:spacing w:before="100" w:beforeAutospacing="1" w:after="100" w:afterAutospacing="1" w:line="240" w:lineRule="auto"/>
        <w:ind w:left="1440" w:firstLine="720"/>
        <w:rPr>
          <w:rFonts w:eastAsia="Times New Roman"/>
          <w:sz w:val="24"/>
          <w:szCs w:val="24"/>
        </w:rPr>
      </w:pPr>
      <w:proofErr w:type="spellStart"/>
      <w:r w:rsidRPr="00F6612F">
        <w:rPr>
          <w:rFonts w:ascii="Arial" w:eastAsia="Times New Roman" w:hAnsi="Arial" w:cs="Arial"/>
          <w:sz w:val="18"/>
          <w:szCs w:val="18"/>
        </w:rPr>
        <w:t>Rockhound</w:t>
      </w:r>
      <w:proofErr w:type="spellEnd"/>
      <w:r w:rsidRPr="00F6612F">
        <w:rPr>
          <w:rFonts w:ascii="Arial" w:eastAsia="Times New Roman" w:hAnsi="Arial" w:cs="Arial"/>
          <w:sz w:val="18"/>
          <w:szCs w:val="18"/>
        </w:rPr>
        <w:t xml:space="preserve">/Lapidary Hall of Fame Inductee: Education, Year 2000                </w:t>
      </w:r>
    </w:p>
    <w:p w:rsidR="00F6612F" w:rsidRPr="00F6612F" w:rsidRDefault="00F6612F" w:rsidP="00F6612F">
      <w:pPr>
        <w:spacing w:before="100" w:beforeAutospacing="1" w:after="100" w:afterAutospacing="1" w:line="240" w:lineRule="auto"/>
        <w:ind w:left="2160"/>
        <w:rPr>
          <w:rFonts w:eastAsia="Times New Roman"/>
          <w:sz w:val="24"/>
          <w:szCs w:val="24"/>
        </w:rPr>
      </w:pPr>
      <w:r w:rsidRPr="00F6612F">
        <w:rPr>
          <w:rFonts w:ascii="Arial" w:eastAsia="Times New Roman" w:hAnsi="Arial" w:cs="Arial"/>
          <w:sz w:val="18"/>
          <w:szCs w:val="18"/>
        </w:rPr>
        <w:t xml:space="preserve">                                </w:t>
      </w:r>
    </w:p>
    <w:p w:rsidR="00F6612F" w:rsidRPr="00F6612F" w:rsidRDefault="00F6612F" w:rsidP="00F6612F">
      <w:pPr>
        <w:spacing w:before="100" w:beforeAutospacing="1" w:after="100" w:afterAutospacing="1" w:line="240" w:lineRule="auto"/>
        <w:rPr>
          <w:rFonts w:eastAsia="Times New Roman"/>
          <w:sz w:val="24"/>
          <w:szCs w:val="24"/>
        </w:rPr>
      </w:pPr>
      <w:proofErr w:type="gramStart"/>
      <w:r w:rsidRPr="00F6612F">
        <w:rPr>
          <w:rFonts w:ascii="Arial" w:eastAsia="Times New Roman" w:hAnsi="Arial" w:cs="Arial"/>
          <w:sz w:val="18"/>
          <w:szCs w:val="18"/>
        </w:rPr>
        <w:t xml:space="preserve">PROFESSIONAL                 Fellow, </w:t>
      </w:r>
      <w:proofErr w:type="spellStart"/>
      <w:r w:rsidRPr="00F6612F">
        <w:rPr>
          <w:rFonts w:ascii="Arial" w:eastAsia="Times New Roman" w:hAnsi="Arial" w:cs="Arial"/>
          <w:sz w:val="18"/>
          <w:szCs w:val="18"/>
        </w:rPr>
        <w:t>Gemmological</w:t>
      </w:r>
      <w:proofErr w:type="spellEnd"/>
      <w:r w:rsidRPr="00F6612F">
        <w:rPr>
          <w:rFonts w:ascii="Arial" w:eastAsia="Times New Roman" w:hAnsi="Arial" w:cs="Arial"/>
          <w:sz w:val="18"/>
          <w:szCs w:val="18"/>
        </w:rPr>
        <w:t xml:space="preserve"> Association of Great Britain (F.G.A.)</w:t>
      </w:r>
      <w:proofErr w:type="gramEnd"/>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SOCIETIES:                          Fellow, Canadian Gemological Association (</w:t>
      </w:r>
      <w:proofErr w:type="spellStart"/>
      <w:r w:rsidRPr="00F6612F">
        <w:rPr>
          <w:rFonts w:ascii="Arial" w:eastAsia="Times New Roman" w:hAnsi="Arial" w:cs="Arial"/>
          <w:sz w:val="18"/>
          <w:szCs w:val="18"/>
        </w:rPr>
        <w:t>F.C.Gm.A</w:t>
      </w:r>
      <w:proofErr w:type="spellEnd"/>
      <w:r w:rsidRPr="00F6612F">
        <w:rPr>
          <w:rFonts w:ascii="Arial" w:eastAsia="Times New Roman" w:hAnsi="Arial" w:cs="Arial"/>
          <w:sz w:val="18"/>
          <w:szCs w:val="18"/>
        </w:rPr>
        <w:t>.)</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Mineralogical Society of America - Life Member</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American Association for Crystal Growth (Charter Member)</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Mineral Museums Advisory Council (Co-Founder/VP)</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Friends of Mineralogy (Co-Founder/VP)</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OTHER:                                 Keynote Speaker, First Int’l. Gem Conference, Colombo, Sri Lanka (1982)</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Lecturer - International Soc. of Appraisers International Appraisal Conference</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Organizer &amp; Chairman - First International Gem Investment Conference (1978)</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PUBLIC SERVICE                Director – All Breed Rescue and Referral, Inc. (501-c-3 Nonprofit; Animal Rescue)</w:t>
      </w:r>
    </w:p>
    <w:p w:rsidR="00F6612F" w:rsidRPr="00F6612F" w:rsidRDefault="00F6612F" w:rsidP="00F6612F">
      <w:pPr>
        <w:spacing w:before="100" w:beforeAutospacing="1" w:after="100" w:afterAutospacing="1" w:line="240" w:lineRule="auto"/>
        <w:rPr>
          <w:rFonts w:eastAsia="Times New Roman"/>
          <w:sz w:val="24"/>
          <w:szCs w:val="24"/>
        </w:rPr>
      </w:pPr>
      <w:r w:rsidRPr="00F6612F">
        <w:rPr>
          <w:rFonts w:ascii="Arial" w:eastAsia="Times New Roman" w:hAnsi="Arial" w:cs="Arial"/>
          <w:sz w:val="18"/>
          <w:szCs w:val="18"/>
        </w:rPr>
        <w:t>                                                Volunteer – MASR (Mid-Atlantic Samoyed Rescue)</w:t>
      </w:r>
    </w:p>
    <w:p w:rsidR="00995BAC" w:rsidRDefault="00995BAC"/>
    <w:p w:rsidR="00F6612F" w:rsidRDefault="00F6612F">
      <w:pPr>
        <w:pBdr>
          <w:bottom w:val="double" w:sz="6" w:space="1" w:color="auto"/>
        </w:pBdr>
      </w:pPr>
    </w:p>
    <w:p w:rsidR="00F6612F" w:rsidRDefault="006957AE">
      <w:r>
        <w:rPr>
          <w:noProof/>
        </w:rPr>
        <w:drawing>
          <wp:inline distT="0" distB="0" distL="0" distR="0">
            <wp:extent cx="1737360" cy="245189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737360" cy="2451890"/>
                    </a:xfrm>
                    <a:prstGeom prst="rect">
                      <a:avLst/>
                    </a:prstGeom>
                    <a:noFill/>
                    <a:ln w="9525">
                      <a:noFill/>
                      <a:miter lim="800000"/>
                      <a:headEnd/>
                      <a:tailEnd/>
                    </a:ln>
                  </pic:spPr>
                </pic:pic>
              </a:graphicData>
            </a:graphic>
          </wp:inline>
        </w:drawing>
      </w:r>
    </w:p>
    <w:p w:rsidR="006957AE" w:rsidRPr="006957AE" w:rsidRDefault="006957AE" w:rsidP="006957AE">
      <w:pPr>
        <w:spacing w:after="0" w:line="240" w:lineRule="auto"/>
        <w:rPr>
          <w:rFonts w:eastAsia="Times New Roman"/>
          <w:sz w:val="24"/>
          <w:szCs w:val="24"/>
        </w:rPr>
      </w:pPr>
      <w:r w:rsidRPr="006957AE">
        <w:rPr>
          <w:rFonts w:eastAsia="Times New Roman"/>
          <w:b/>
          <w:bCs/>
          <w:sz w:val="24"/>
          <w:szCs w:val="24"/>
          <w:u w:val="single"/>
          <w:shd w:val="clear" w:color="auto" w:fill="FFFF00"/>
        </w:rPr>
        <w:t>COLOR ENCYCLOPEDIA OF GEMSTONES</w:t>
      </w:r>
      <w:r w:rsidRPr="006957AE">
        <w:rPr>
          <w:rFonts w:eastAsia="Times New Roman"/>
          <w:b/>
          <w:bCs/>
          <w:sz w:val="24"/>
          <w:szCs w:val="24"/>
        </w:rPr>
        <w:t>, 1</w:t>
      </w:r>
      <w:r w:rsidRPr="006957AE">
        <w:rPr>
          <w:rFonts w:eastAsia="Times New Roman"/>
          <w:b/>
          <w:bCs/>
          <w:sz w:val="24"/>
          <w:szCs w:val="24"/>
          <w:vertAlign w:val="superscript"/>
        </w:rPr>
        <w:t>st</w:t>
      </w:r>
      <w:r w:rsidRPr="006957AE">
        <w:rPr>
          <w:rFonts w:eastAsia="Times New Roman"/>
          <w:b/>
          <w:bCs/>
          <w:sz w:val="24"/>
          <w:szCs w:val="24"/>
        </w:rPr>
        <w:t xml:space="preserve"> Edition - </w:t>
      </w:r>
      <w:proofErr w:type="gramStart"/>
      <w:r w:rsidRPr="006957AE">
        <w:rPr>
          <w:rFonts w:eastAsia="Times New Roman"/>
          <w:b/>
          <w:bCs/>
          <w:sz w:val="24"/>
          <w:szCs w:val="24"/>
        </w:rPr>
        <w:t>By</w:t>
      </w:r>
      <w:proofErr w:type="gramEnd"/>
      <w:r w:rsidRPr="006957AE">
        <w:rPr>
          <w:rFonts w:eastAsia="Times New Roman"/>
          <w:b/>
          <w:bCs/>
          <w:sz w:val="24"/>
          <w:szCs w:val="24"/>
        </w:rPr>
        <w:t xml:space="preserve"> Joel E. </w:t>
      </w:r>
      <w:proofErr w:type="spellStart"/>
      <w:r w:rsidRPr="006957AE">
        <w:rPr>
          <w:rFonts w:eastAsia="Times New Roman"/>
          <w:b/>
          <w:bCs/>
          <w:sz w:val="24"/>
          <w:szCs w:val="24"/>
        </w:rPr>
        <w:t>Arem</w:t>
      </w:r>
      <w:proofErr w:type="spellEnd"/>
      <w:r w:rsidRPr="006957AE">
        <w:rPr>
          <w:rFonts w:eastAsia="Times New Roman"/>
          <w:b/>
          <w:bCs/>
          <w:sz w:val="24"/>
          <w:szCs w:val="24"/>
        </w:rPr>
        <w:t>, Ph.D., F.G.A., 147 pages, 11 X 8 1/2 size, cloth bound.  This important encyclopedia is a milestone in lapidary publishing – the first reference source to present data on every known species and variety of gemstone.  Furthermore, its rich selection of color photographs illustrates more species than have ever before appeared in one volume.   Arranged alphabetically by the name of the mineral species, the book includes a complete cross index of familiar gem names.  Information on each gemstone mineral includes chemical formula, crystal structure, colors, luster, hardness, density, cleavage, optics, spectral data, luminescence, and sizes of large gemstones known for each mineral.  Over 220 mineral species are covered, and the color plates illustrate more than 185 of these – including all known color varieties of each species.  For as many as 100 of the rarer species a color photograph appears for the first time in print.  The author’s transparencies represent the most sophisticated techniques for gem photography, illustrating the exact color of faceted gemstones while displaying to best advantage the cut and brilliance derived from the</w:t>
      </w:r>
      <w:proofErr w:type="gramStart"/>
      <w:r w:rsidRPr="006957AE">
        <w:rPr>
          <w:rFonts w:eastAsia="Times New Roman"/>
          <w:b/>
          <w:bCs/>
          <w:sz w:val="24"/>
          <w:szCs w:val="24"/>
        </w:rPr>
        <w:t>  cutting</w:t>
      </w:r>
      <w:proofErr w:type="gramEnd"/>
      <w:r w:rsidRPr="006957AE">
        <w:rPr>
          <w:rFonts w:eastAsia="Times New Roman"/>
          <w:b/>
          <w:bCs/>
          <w:sz w:val="24"/>
          <w:szCs w:val="24"/>
        </w:rPr>
        <w:t xml:space="preserve"> of the stones.  This book will prove an invaluable reference for the lay person, as well as for collectors, jewelers, and others interested in a complete reference of all known minerals used as gemstones.  The book is in excellent condition, inside and out, with intact dust jacket.  </w:t>
      </w:r>
      <w:proofErr w:type="gramStart"/>
      <w:r w:rsidRPr="006957AE">
        <w:rPr>
          <w:rFonts w:eastAsia="Times New Roman"/>
          <w:b/>
          <w:bCs/>
          <w:sz w:val="24"/>
          <w:szCs w:val="24"/>
        </w:rPr>
        <w:t xml:space="preserve">Published by Van </w:t>
      </w:r>
      <w:proofErr w:type="spellStart"/>
      <w:r w:rsidRPr="006957AE">
        <w:rPr>
          <w:rFonts w:eastAsia="Times New Roman"/>
          <w:b/>
          <w:bCs/>
          <w:sz w:val="24"/>
          <w:szCs w:val="24"/>
        </w:rPr>
        <w:t>Nostrand</w:t>
      </w:r>
      <w:proofErr w:type="spellEnd"/>
      <w:r w:rsidRPr="006957AE">
        <w:rPr>
          <w:rFonts w:eastAsia="Times New Roman"/>
          <w:b/>
          <w:bCs/>
          <w:sz w:val="24"/>
          <w:szCs w:val="24"/>
        </w:rPr>
        <w:t xml:space="preserve"> Reinhold Co., New York, 1977.</w:t>
      </w:r>
      <w:proofErr w:type="gramEnd"/>
    </w:p>
    <w:tbl>
      <w:tblPr>
        <w:tblW w:w="5000" w:type="pct"/>
        <w:tblCellSpacing w:w="15" w:type="dxa"/>
        <w:tblCellMar>
          <w:top w:w="15" w:type="dxa"/>
          <w:left w:w="15" w:type="dxa"/>
          <w:bottom w:w="15" w:type="dxa"/>
          <w:right w:w="15" w:type="dxa"/>
        </w:tblCellMar>
        <w:tblLook w:val="04A0"/>
      </w:tblPr>
      <w:tblGrid>
        <w:gridCol w:w="9450"/>
      </w:tblGrid>
      <w:tr w:rsidR="006957AE" w:rsidRPr="006957AE" w:rsidTr="006957AE">
        <w:trPr>
          <w:tblCellSpacing w:w="15" w:type="dxa"/>
        </w:trPr>
        <w:tc>
          <w:tcPr>
            <w:tcW w:w="2316" w:type="dxa"/>
            <w:vAlign w:val="center"/>
            <w:hideMark/>
          </w:tcPr>
          <w:p w:rsidR="006957AE" w:rsidRPr="006957AE" w:rsidRDefault="006957AE" w:rsidP="006957AE">
            <w:pPr>
              <w:spacing w:after="0" w:line="240" w:lineRule="auto"/>
              <w:rPr>
                <w:rFonts w:eastAsia="Times New Roman"/>
                <w:sz w:val="24"/>
                <w:szCs w:val="24"/>
              </w:rPr>
            </w:pPr>
            <w:r w:rsidRPr="006957AE">
              <w:rPr>
                <w:rFonts w:eastAsia="Times New Roman"/>
                <w:b/>
                <w:bCs/>
                <w:sz w:val="24"/>
                <w:szCs w:val="24"/>
              </w:rPr>
              <w:t>Order Item # BK-2060</w:t>
            </w:r>
            <w:r w:rsidRPr="006957AE">
              <w:rPr>
                <w:rFonts w:eastAsia="Times New Roman"/>
                <w:b/>
                <w:bCs/>
                <w:sz w:val="24"/>
                <w:szCs w:val="24"/>
              </w:rPr>
              <w:br/>
              <w:t>Shipping weight:  4 pounds</w:t>
            </w:r>
            <w:r w:rsidRPr="006957AE">
              <w:rPr>
                <w:rFonts w:eastAsia="Times New Roman"/>
                <w:b/>
                <w:bCs/>
                <w:sz w:val="24"/>
                <w:szCs w:val="24"/>
              </w:rPr>
              <w:br/>
              <w:t>Price:  $65.00</w:t>
            </w:r>
          </w:p>
        </w:tc>
      </w:tr>
    </w:tbl>
    <w:p w:rsidR="006957AE" w:rsidRDefault="006957AE"/>
    <w:p w:rsidR="006957AE" w:rsidRDefault="006957AE">
      <w:r>
        <w:rPr>
          <w:noProof/>
        </w:rPr>
        <w:drawing>
          <wp:inline distT="0" distB="0" distL="0" distR="0">
            <wp:extent cx="1737360" cy="289680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737360" cy="2896809"/>
                    </a:xfrm>
                    <a:prstGeom prst="rect">
                      <a:avLst/>
                    </a:prstGeom>
                    <a:noFill/>
                    <a:ln w="9525">
                      <a:noFill/>
                      <a:miter lim="800000"/>
                      <a:headEnd/>
                      <a:tailEnd/>
                    </a:ln>
                  </pic:spPr>
                </pic:pic>
              </a:graphicData>
            </a:graphic>
          </wp:inline>
        </w:drawing>
      </w:r>
    </w:p>
    <w:p w:rsidR="006957AE" w:rsidRPr="006957AE" w:rsidRDefault="006957AE" w:rsidP="006957AE">
      <w:pPr>
        <w:spacing w:after="0" w:line="240" w:lineRule="auto"/>
        <w:rPr>
          <w:rFonts w:eastAsia="Times New Roman"/>
          <w:sz w:val="24"/>
          <w:szCs w:val="24"/>
        </w:rPr>
      </w:pPr>
      <w:r w:rsidRPr="006957AE">
        <w:rPr>
          <w:rFonts w:eastAsia="Times New Roman"/>
          <w:b/>
          <w:bCs/>
          <w:sz w:val="24"/>
          <w:szCs w:val="24"/>
          <w:u w:val="single"/>
          <w:shd w:val="clear" w:color="auto" w:fill="FFFF00"/>
        </w:rPr>
        <w:t>COLOR ENCYCLOPEDIA OF GEMSTONES</w:t>
      </w:r>
      <w:r w:rsidRPr="006957AE">
        <w:rPr>
          <w:rFonts w:eastAsia="Times New Roman"/>
          <w:b/>
          <w:bCs/>
          <w:sz w:val="24"/>
          <w:szCs w:val="24"/>
        </w:rPr>
        <w:t>, 2</w:t>
      </w:r>
      <w:r w:rsidRPr="006957AE">
        <w:rPr>
          <w:rFonts w:eastAsia="Times New Roman"/>
          <w:b/>
          <w:bCs/>
          <w:sz w:val="24"/>
          <w:szCs w:val="24"/>
          <w:vertAlign w:val="superscript"/>
        </w:rPr>
        <w:t>nd</w:t>
      </w:r>
      <w:r w:rsidRPr="006957AE">
        <w:rPr>
          <w:rFonts w:eastAsia="Times New Roman"/>
          <w:b/>
          <w:bCs/>
          <w:sz w:val="24"/>
          <w:szCs w:val="24"/>
        </w:rPr>
        <w:t xml:space="preserve"> Edition - </w:t>
      </w:r>
      <w:proofErr w:type="gramStart"/>
      <w:r w:rsidRPr="006957AE">
        <w:rPr>
          <w:rFonts w:eastAsia="Times New Roman"/>
          <w:b/>
          <w:bCs/>
          <w:sz w:val="24"/>
          <w:szCs w:val="24"/>
        </w:rPr>
        <w:t>By</w:t>
      </w:r>
      <w:proofErr w:type="gramEnd"/>
      <w:r w:rsidRPr="006957AE">
        <w:rPr>
          <w:rFonts w:eastAsia="Times New Roman"/>
          <w:b/>
          <w:bCs/>
          <w:sz w:val="24"/>
          <w:szCs w:val="24"/>
        </w:rPr>
        <w:t xml:space="preserve"> Joel E. </w:t>
      </w:r>
      <w:proofErr w:type="spellStart"/>
      <w:r w:rsidRPr="006957AE">
        <w:rPr>
          <w:rFonts w:eastAsia="Times New Roman"/>
          <w:b/>
          <w:bCs/>
          <w:sz w:val="24"/>
          <w:szCs w:val="24"/>
        </w:rPr>
        <w:t>Arem</w:t>
      </w:r>
      <w:proofErr w:type="spellEnd"/>
      <w:r w:rsidRPr="006957AE">
        <w:rPr>
          <w:rFonts w:eastAsia="Times New Roman"/>
          <w:b/>
          <w:bCs/>
          <w:sz w:val="24"/>
          <w:szCs w:val="24"/>
        </w:rPr>
        <w:t>, Ph.D., F.G.A. 310 pages, 11 X 8 1/2 size, cloth bound. This updated and greatly enlarged 2</w:t>
      </w:r>
      <w:r w:rsidRPr="006957AE">
        <w:rPr>
          <w:rFonts w:eastAsia="Times New Roman"/>
          <w:b/>
          <w:bCs/>
          <w:sz w:val="24"/>
          <w:szCs w:val="24"/>
          <w:vertAlign w:val="superscript"/>
        </w:rPr>
        <w:t>nd</w:t>
      </w:r>
      <w:r w:rsidRPr="006957AE">
        <w:rPr>
          <w:rFonts w:eastAsia="Times New Roman"/>
          <w:b/>
          <w:bCs/>
          <w:sz w:val="24"/>
          <w:szCs w:val="24"/>
        </w:rPr>
        <w:t xml:space="preserve"> Edition of the Color Encyclopedia of Gemstones includes 62 pages of color plates – over 300 color plates in all, illustrating many gemstones that are depicted in no other gemstone book.  At the time of its publication in 1987, Dr. </w:t>
      </w:r>
      <w:proofErr w:type="spellStart"/>
      <w:r w:rsidRPr="006957AE">
        <w:rPr>
          <w:rFonts w:eastAsia="Times New Roman"/>
          <w:b/>
          <w:bCs/>
          <w:sz w:val="24"/>
          <w:szCs w:val="24"/>
        </w:rPr>
        <w:t>Arem</w:t>
      </w:r>
      <w:proofErr w:type="spellEnd"/>
      <w:r w:rsidRPr="006957AE">
        <w:rPr>
          <w:rFonts w:eastAsia="Times New Roman"/>
          <w:b/>
          <w:bCs/>
          <w:sz w:val="24"/>
          <w:szCs w:val="24"/>
        </w:rPr>
        <w:t xml:space="preserve"> had produced the most complete and comprehensive tabulation ever available, on the properties of all known gemstone species and varieties.  Accurate data is given on each gemstone’s physical properties, occurrence, chemistry, availability, rarity, and market potential.  One of the major features of this 2</w:t>
      </w:r>
      <w:r w:rsidRPr="006957AE">
        <w:rPr>
          <w:rFonts w:eastAsia="Times New Roman"/>
          <w:b/>
          <w:bCs/>
          <w:sz w:val="24"/>
          <w:szCs w:val="24"/>
          <w:vertAlign w:val="superscript"/>
        </w:rPr>
        <w:t>nd</w:t>
      </w:r>
      <w:r w:rsidRPr="006957AE">
        <w:rPr>
          <w:rFonts w:eastAsia="Times New Roman"/>
          <w:b/>
          <w:bCs/>
          <w:sz w:val="24"/>
          <w:szCs w:val="24"/>
        </w:rPr>
        <w:t xml:space="preserve"> Edition is the new coverage of synthetic gemstones, featuring complete data on all of the important synthetic materials, and including those both with, and without natural counterparts.  Also of special interest, and new to this edition, is a detailed analysis of color, and color measurement as applied to gemstones.  Here, the author presents a comprehensive listing of machine-generated color measurements on wide range of gemstone species and varieties.  Machine color analysis is far more accurate than visual estimation in gemstone description, and this is the first work ever to present this kind of information.  Additionally, a section on thermal properties of gems introduces the reader to this new and potentially useful diagnostic tool. </w:t>
      </w:r>
      <w:proofErr w:type="gramStart"/>
      <w:r w:rsidRPr="006957AE">
        <w:rPr>
          <w:rFonts w:eastAsia="Times New Roman"/>
          <w:b/>
          <w:bCs/>
          <w:sz w:val="24"/>
          <w:szCs w:val="24"/>
        </w:rPr>
        <w:t xml:space="preserve">Published by Van </w:t>
      </w:r>
      <w:proofErr w:type="spellStart"/>
      <w:r w:rsidRPr="006957AE">
        <w:rPr>
          <w:rFonts w:eastAsia="Times New Roman"/>
          <w:b/>
          <w:bCs/>
          <w:sz w:val="24"/>
          <w:szCs w:val="24"/>
        </w:rPr>
        <w:t>Nostrand</w:t>
      </w:r>
      <w:proofErr w:type="spellEnd"/>
      <w:r w:rsidRPr="006957AE">
        <w:rPr>
          <w:rFonts w:eastAsia="Times New Roman"/>
          <w:b/>
          <w:bCs/>
          <w:sz w:val="24"/>
          <w:szCs w:val="24"/>
        </w:rPr>
        <w:t xml:space="preserve"> Reinhold Co., New York, 1977, 1987.</w:t>
      </w:r>
      <w:proofErr w:type="gramEnd"/>
    </w:p>
    <w:tbl>
      <w:tblPr>
        <w:tblW w:w="1900" w:type="pct"/>
        <w:tblCellSpacing w:w="15" w:type="dxa"/>
        <w:tblCellMar>
          <w:top w:w="15" w:type="dxa"/>
          <w:left w:w="15" w:type="dxa"/>
          <w:bottom w:w="15" w:type="dxa"/>
          <w:right w:w="15" w:type="dxa"/>
        </w:tblCellMar>
        <w:tblLook w:val="04A0"/>
      </w:tblPr>
      <w:tblGrid>
        <w:gridCol w:w="3591"/>
      </w:tblGrid>
      <w:tr w:rsidR="006957AE" w:rsidRPr="006957AE" w:rsidTr="006957AE">
        <w:trPr>
          <w:tblCellSpacing w:w="15" w:type="dxa"/>
        </w:trPr>
        <w:tc>
          <w:tcPr>
            <w:tcW w:w="2256" w:type="dxa"/>
            <w:vAlign w:val="center"/>
            <w:hideMark/>
          </w:tcPr>
          <w:p w:rsidR="006957AE" w:rsidRPr="006957AE" w:rsidRDefault="006957AE" w:rsidP="006957AE">
            <w:pPr>
              <w:spacing w:after="0" w:line="240" w:lineRule="auto"/>
              <w:rPr>
                <w:rFonts w:eastAsia="Times New Roman"/>
                <w:sz w:val="24"/>
                <w:szCs w:val="24"/>
              </w:rPr>
            </w:pPr>
            <w:r w:rsidRPr="006957AE">
              <w:rPr>
                <w:rFonts w:eastAsia="Times New Roman"/>
                <w:b/>
                <w:bCs/>
                <w:sz w:val="24"/>
                <w:szCs w:val="24"/>
              </w:rPr>
              <w:t>Order Item # BK-2065</w:t>
            </w:r>
            <w:r w:rsidRPr="006957AE">
              <w:rPr>
                <w:rFonts w:eastAsia="Times New Roman"/>
                <w:b/>
                <w:bCs/>
                <w:sz w:val="24"/>
                <w:szCs w:val="24"/>
              </w:rPr>
              <w:br/>
              <w:t>Shipping weight:  4 pounds</w:t>
            </w:r>
            <w:r w:rsidRPr="006957AE">
              <w:rPr>
                <w:rFonts w:eastAsia="Times New Roman"/>
                <w:b/>
                <w:bCs/>
                <w:sz w:val="24"/>
                <w:szCs w:val="24"/>
              </w:rPr>
              <w:br/>
              <w:t>Price:  $125.00</w:t>
            </w:r>
          </w:p>
        </w:tc>
      </w:tr>
    </w:tbl>
    <w:p w:rsidR="006957AE" w:rsidRDefault="006957AE"/>
    <w:p w:rsidR="006957AE" w:rsidRPr="002F6078" w:rsidRDefault="006957AE">
      <w:pPr>
        <w:rPr>
          <w:sz w:val="24"/>
          <w:szCs w:val="24"/>
        </w:rPr>
      </w:pPr>
      <w:r>
        <w:rPr>
          <w:noProof/>
        </w:rPr>
        <w:drawing>
          <wp:inline distT="0" distB="0" distL="0" distR="0">
            <wp:extent cx="2286000" cy="2286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2286000" cy="2286000"/>
                    </a:xfrm>
                    <a:prstGeom prst="rect">
                      <a:avLst/>
                    </a:prstGeom>
                    <a:noFill/>
                    <a:ln w="9525">
                      <a:noFill/>
                      <a:miter lim="800000"/>
                      <a:headEnd/>
                      <a:tailEnd/>
                    </a:ln>
                  </pic:spPr>
                </pic:pic>
              </a:graphicData>
            </a:graphic>
          </wp:inline>
        </w:drawing>
      </w:r>
    </w:p>
    <w:p w:rsidR="006957AE" w:rsidRDefault="006957AE" w:rsidP="006957AE">
      <w:pPr>
        <w:pStyle w:val="Heading1"/>
        <w:rPr>
          <w:sz w:val="24"/>
          <w:szCs w:val="24"/>
        </w:rPr>
      </w:pPr>
      <w:r w:rsidRPr="002F6078">
        <w:rPr>
          <w:sz w:val="24"/>
          <w:szCs w:val="24"/>
        </w:rPr>
        <w:t>Gems and Jewelry: All Color Guide (Paperback)</w:t>
      </w:r>
    </w:p>
    <w:p w:rsidR="002F6078" w:rsidRPr="002F6078" w:rsidRDefault="002F6078" w:rsidP="006957AE">
      <w:pPr>
        <w:pStyle w:val="Heading1"/>
        <w:rPr>
          <w:sz w:val="28"/>
          <w:szCs w:val="28"/>
        </w:rPr>
      </w:pPr>
      <w:r>
        <w:rPr>
          <w:b w:val="0"/>
          <w:bCs w:val="0"/>
          <w:noProof/>
          <w:sz w:val="24"/>
          <w:szCs w:val="24"/>
        </w:rPr>
        <w:drawing>
          <wp:inline distT="0" distB="0" distL="0" distR="0">
            <wp:extent cx="2286000" cy="22860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286000" cy="2286000"/>
                    </a:xfrm>
                    <a:prstGeom prst="rect">
                      <a:avLst/>
                    </a:prstGeom>
                    <a:noFill/>
                    <a:ln w="9525">
                      <a:noFill/>
                      <a:miter lim="800000"/>
                      <a:headEnd/>
                      <a:tailEnd/>
                    </a:ln>
                  </pic:spPr>
                </pic:pic>
              </a:graphicData>
            </a:graphic>
          </wp:inline>
        </w:drawing>
      </w:r>
    </w:p>
    <w:p w:rsidR="002F6078" w:rsidRDefault="002F6078" w:rsidP="002F6078">
      <w:pPr>
        <w:pStyle w:val="Heading1"/>
        <w:rPr>
          <w:sz w:val="28"/>
          <w:szCs w:val="28"/>
        </w:rPr>
      </w:pPr>
      <w:r w:rsidRPr="002F6078">
        <w:rPr>
          <w:sz w:val="28"/>
          <w:szCs w:val="28"/>
        </w:rPr>
        <w:t>Rocks and Minerals (Paperback)</w:t>
      </w:r>
    </w:p>
    <w:p w:rsidR="00407418" w:rsidRDefault="00407418" w:rsidP="002F6078">
      <w:pPr>
        <w:pStyle w:val="Heading1"/>
        <w:pBdr>
          <w:bottom w:val="double" w:sz="6" w:space="1" w:color="auto"/>
        </w:pBdr>
        <w:rPr>
          <w:sz w:val="28"/>
          <w:szCs w:val="28"/>
        </w:rPr>
      </w:pPr>
    </w:p>
    <w:p w:rsidR="00407418" w:rsidRPr="002F6078" w:rsidRDefault="00407418" w:rsidP="002F6078">
      <w:pPr>
        <w:pStyle w:val="Heading1"/>
        <w:rPr>
          <w:sz w:val="28"/>
          <w:szCs w:val="28"/>
        </w:rPr>
      </w:pPr>
    </w:p>
    <w:p w:rsidR="002F6078" w:rsidRPr="002F6078" w:rsidRDefault="002F6078" w:rsidP="006957AE">
      <w:pPr>
        <w:pStyle w:val="Heading1"/>
        <w:rPr>
          <w:sz w:val="24"/>
          <w:szCs w:val="24"/>
        </w:rPr>
      </w:pPr>
    </w:p>
    <w:p w:rsidR="006957AE" w:rsidRDefault="006957AE"/>
    <w:sectPr w:rsidR="006957AE" w:rsidSect="00995B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proofState w:spelling="clean" w:grammar="clean"/>
  <w:defaultTabStop w:val="720"/>
  <w:characterSpacingControl w:val="doNotCompress"/>
  <w:compat/>
  <w:rsids>
    <w:rsidRoot w:val="00F6612F"/>
    <w:rsid w:val="000738BD"/>
    <w:rsid w:val="00161A7E"/>
    <w:rsid w:val="002F6078"/>
    <w:rsid w:val="00407418"/>
    <w:rsid w:val="00533794"/>
    <w:rsid w:val="0065041C"/>
    <w:rsid w:val="006957AE"/>
    <w:rsid w:val="00995BAC"/>
    <w:rsid w:val="00F661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paragraph" w:styleId="Heading1">
    <w:name w:val="heading 1"/>
    <w:basedOn w:val="Normal"/>
    <w:link w:val="Heading1Char"/>
    <w:uiPriority w:val="9"/>
    <w:qFormat/>
    <w:rsid w:val="00F6612F"/>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612F"/>
    <w:rPr>
      <w:rFonts w:eastAsia="Times New Roman"/>
      <w:b/>
      <w:bCs/>
      <w:kern w:val="36"/>
      <w:sz w:val="48"/>
      <w:szCs w:val="48"/>
    </w:rPr>
  </w:style>
  <w:style w:type="character" w:styleId="Hyperlink">
    <w:name w:val="Hyperlink"/>
    <w:basedOn w:val="DefaultParagraphFont"/>
    <w:uiPriority w:val="99"/>
    <w:unhideWhenUsed/>
    <w:rsid w:val="00F6612F"/>
    <w:rPr>
      <w:color w:val="0000FF" w:themeColor="hyperlink"/>
      <w:u w:val="single"/>
    </w:rPr>
  </w:style>
  <w:style w:type="paragraph" w:styleId="BalloonText">
    <w:name w:val="Balloon Text"/>
    <w:basedOn w:val="Normal"/>
    <w:link w:val="BalloonTextChar"/>
    <w:uiPriority w:val="99"/>
    <w:semiHidden/>
    <w:unhideWhenUsed/>
    <w:rsid w:val="00695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7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5998810">
      <w:bodyDiv w:val="1"/>
      <w:marLeft w:val="0"/>
      <w:marRight w:val="0"/>
      <w:marTop w:val="0"/>
      <w:marBottom w:val="0"/>
      <w:divBdr>
        <w:top w:val="none" w:sz="0" w:space="0" w:color="auto"/>
        <w:left w:val="none" w:sz="0" w:space="0" w:color="auto"/>
        <w:bottom w:val="none" w:sz="0" w:space="0" w:color="auto"/>
        <w:right w:val="none" w:sz="0" w:space="0" w:color="auto"/>
      </w:divBdr>
    </w:div>
    <w:div w:id="311102322">
      <w:bodyDiv w:val="1"/>
      <w:marLeft w:val="0"/>
      <w:marRight w:val="0"/>
      <w:marTop w:val="0"/>
      <w:marBottom w:val="0"/>
      <w:divBdr>
        <w:top w:val="none" w:sz="0" w:space="0" w:color="auto"/>
        <w:left w:val="none" w:sz="0" w:space="0" w:color="auto"/>
        <w:bottom w:val="none" w:sz="0" w:space="0" w:color="auto"/>
        <w:right w:val="none" w:sz="0" w:space="0" w:color="auto"/>
      </w:divBdr>
    </w:div>
    <w:div w:id="431097468">
      <w:bodyDiv w:val="1"/>
      <w:marLeft w:val="0"/>
      <w:marRight w:val="0"/>
      <w:marTop w:val="0"/>
      <w:marBottom w:val="0"/>
      <w:divBdr>
        <w:top w:val="none" w:sz="0" w:space="0" w:color="auto"/>
        <w:left w:val="none" w:sz="0" w:space="0" w:color="auto"/>
        <w:bottom w:val="none" w:sz="0" w:space="0" w:color="auto"/>
        <w:right w:val="none" w:sz="0" w:space="0" w:color="auto"/>
      </w:divBdr>
    </w:div>
    <w:div w:id="566769291">
      <w:bodyDiv w:val="1"/>
      <w:marLeft w:val="0"/>
      <w:marRight w:val="0"/>
      <w:marTop w:val="0"/>
      <w:marBottom w:val="0"/>
      <w:divBdr>
        <w:top w:val="none" w:sz="0" w:space="0" w:color="auto"/>
        <w:left w:val="none" w:sz="0" w:space="0" w:color="auto"/>
        <w:bottom w:val="none" w:sz="0" w:space="0" w:color="auto"/>
        <w:right w:val="none" w:sz="0" w:space="0" w:color="auto"/>
      </w:divBdr>
    </w:div>
    <w:div w:id="85703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www.trugems.com/AREM%20CV%2020042.htm"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626</TotalTime>
  <Pages>3</Pages>
  <Words>1291</Words>
  <Characters>7362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5</cp:revision>
  <dcterms:created xsi:type="dcterms:W3CDTF">2008-07-29T14:48:00Z</dcterms:created>
  <dcterms:modified xsi:type="dcterms:W3CDTF">2008-07-30T04:29:00Z</dcterms:modified>
</cp:coreProperties>
</file>