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F3F" w:rsidRDefault="00C56F3F" w:rsidP="00C56F3F">
      <w:pPr>
        <w:pStyle w:val="NormalWeb"/>
        <w:spacing w:before="120" w:beforeAutospacing="0" w:after="0" w:afterAutospacing="0"/>
        <w:ind w:left="1701" w:right="1701"/>
        <w:jc w:val="both"/>
      </w:pPr>
      <w:r>
        <w:rPr>
          <w:b/>
          <w:sz w:val="22"/>
          <w:szCs w:val="22"/>
        </w:rPr>
        <w:t>Iodine Therapy</w:t>
      </w:r>
    </w:p>
    <w:p w:rsidR="00C56F3F" w:rsidRDefault="00C56F3F" w:rsidP="00C56F3F">
      <w:pPr>
        <w:pStyle w:val="NormalWeb"/>
        <w:spacing w:before="120" w:beforeAutospacing="0" w:after="0" w:afterAutospacing="0"/>
        <w:ind w:left="1701" w:right="1701"/>
        <w:jc w:val="both"/>
      </w:pPr>
      <w:r>
        <w:rPr>
          <w:sz w:val="22"/>
          <w:szCs w:val="22"/>
        </w:rPr>
        <w:t xml:space="preserve">Iodine is an excellent fungicide and has a special affinity for mucous membranes which are also an attractive hiding place for fungi. I prefer to start the systemic therapy with </w:t>
      </w:r>
      <w:proofErr w:type="spellStart"/>
      <w:r>
        <w:rPr>
          <w:rStyle w:val="spelle"/>
          <w:sz w:val="22"/>
          <w:szCs w:val="22"/>
        </w:rPr>
        <w:t>Lugol's</w:t>
      </w:r>
      <w:proofErr w:type="spellEnd"/>
      <w:r>
        <w:rPr>
          <w:sz w:val="22"/>
          <w:szCs w:val="22"/>
        </w:rPr>
        <w:t xml:space="preserve"> solution or similar iodine remedies. However, due to pressure by health authorities it is now difficult to obtain this trusted remedy, and you may instead start with one of the other recommended antimicrobials. Those who can still obtain iodine may use the following guidelines.</w:t>
      </w:r>
    </w:p>
    <w:p w:rsidR="00C56F3F" w:rsidRDefault="00C56F3F" w:rsidP="00C56F3F">
      <w:pPr>
        <w:pStyle w:val="NormalWeb"/>
        <w:spacing w:before="120" w:beforeAutospacing="0" w:after="0" w:afterAutospacing="0"/>
        <w:ind w:left="1701" w:right="1701"/>
        <w:jc w:val="both"/>
      </w:pPr>
      <w:r>
        <w:rPr>
          <w:sz w:val="22"/>
          <w:szCs w:val="22"/>
        </w:rPr>
        <w:t xml:space="preserve">Full-strength </w:t>
      </w:r>
      <w:proofErr w:type="spellStart"/>
      <w:r>
        <w:rPr>
          <w:rStyle w:val="spelle"/>
          <w:sz w:val="22"/>
          <w:szCs w:val="22"/>
        </w:rPr>
        <w:t>Lugol's</w:t>
      </w:r>
      <w:proofErr w:type="spellEnd"/>
      <w:r>
        <w:rPr>
          <w:sz w:val="22"/>
          <w:szCs w:val="22"/>
        </w:rPr>
        <w:t xml:space="preserve"> solution, called a 5% iodine solution, contains 10% of potassium iodide and 5% iodine. Each drop contains 6.5 mg of iodine/iodide. If you have a 2% iodine solution then take 2.5 times more drops than for the standard 5% solution. </w:t>
      </w:r>
      <w:proofErr w:type="spellStart"/>
      <w:r>
        <w:rPr>
          <w:rStyle w:val="spelle"/>
          <w:sz w:val="22"/>
          <w:szCs w:val="22"/>
        </w:rPr>
        <w:t>Iodoral</w:t>
      </w:r>
      <w:proofErr w:type="spellEnd"/>
      <w:r>
        <w:rPr>
          <w:sz w:val="22"/>
          <w:szCs w:val="22"/>
        </w:rPr>
        <w:t xml:space="preserve"> tablets available in the US have 13 mg iodine/iodide per tablet. </w:t>
      </w:r>
      <w:proofErr w:type="spellStart"/>
      <w:r>
        <w:rPr>
          <w:rStyle w:val="spelle"/>
          <w:sz w:val="22"/>
          <w:szCs w:val="22"/>
        </w:rPr>
        <w:t>Iosol</w:t>
      </w:r>
      <w:proofErr w:type="spellEnd"/>
      <w:r>
        <w:rPr>
          <w:sz w:val="22"/>
          <w:szCs w:val="22"/>
        </w:rPr>
        <w:t xml:space="preserve">, an iodine/ammonium iodide remedy has 1.8 mg of iodine/iodide per drop. Other names for </w:t>
      </w:r>
      <w:proofErr w:type="spellStart"/>
      <w:r>
        <w:rPr>
          <w:rStyle w:val="spelle"/>
          <w:sz w:val="22"/>
          <w:szCs w:val="22"/>
        </w:rPr>
        <w:t>Lugol’s</w:t>
      </w:r>
      <w:proofErr w:type="spellEnd"/>
      <w:r>
        <w:rPr>
          <w:sz w:val="22"/>
          <w:szCs w:val="22"/>
        </w:rPr>
        <w:t xml:space="preserve"> solution are Aqueous Iodine Oral Solution BP or Strong Iodine Solution USP. Iodine Topical Solution (USP) contains 2% iodine and 2.4% potassium iodide. The following recommendations are for the standard 5% </w:t>
      </w:r>
      <w:proofErr w:type="spellStart"/>
      <w:r>
        <w:rPr>
          <w:rStyle w:val="spelle"/>
          <w:sz w:val="22"/>
          <w:szCs w:val="22"/>
        </w:rPr>
        <w:t>Lugol's</w:t>
      </w:r>
      <w:proofErr w:type="spellEnd"/>
      <w:r>
        <w:rPr>
          <w:sz w:val="22"/>
          <w:szCs w:val="22"/>
        </w:rPr>
        <w:t xml:space="preserve"> solution, if you use another remedy then adjust the dose accordingly.</w:t>
      </w:r>
    </w:p>
    <w:p w:rsidR="00C56F3F" w:rsidRDefault="00C56F3F" w:rsidP="00C56F3F">
      <w:pPr>
        <w:pStyle w:val="NormalWeb"/>
        <w:spacing w:before="120" w:beforeAutospacing="0" w:after="0" w:afterAutospacing="0"/>
        <w:ind w:left="1701" w:right="1701"/>
        <w:jc w:val="both"/>
      </w:pPr>
      <w:r>
        <w:rPr>
          <w:sz w:val="22"/>
          <w:szCs w:val="22"/>
        </w:rPr>
        <w:t xml:space="preserve">Presently iodine solutions with more than 2.2% elemental iodine are banned in the US as they may be used in the production of methamphetamine, although up to 30 ml of </w:t>
      </w:r>
      <w:proofErr w:type="spellStart"/>
      <w:r>
        <w:rPr>
          <w:rStyle w:val="spelle"/>
          <w:sz w:val="22"/>
          <w:szCs w:val="22"/>
        </w:rPr>
        <w:t>Lugol's</w:t>
      </w:r>
      <w:proofErr w:type="spellEnd"/>
      <w:r>
        <w:rPr>
          <w:sz w:val="22"/>
          <w:szCs w:val="22"/>
        </w:rPr>
        <w:t xml:space="preserve"> solution are exempt from this regulation. Standard </w:t>
      </w:r>
      <w:proofErr w:type="spellStart"/>
      <w:r>
        <w:rPr>
          <w:sz w:val="22"/>
          <w:szCs w:val="22"/>
        </w:rPr>
        <w:t>Lugol's</w:t>
      </w:r>
      <w:proofErr w:type="spellEnd"/>
      <w:r>
        <w:rPr>
          <w:sz w:val="22"/>
          <w:szCs w:val="22"/>
        </w:rPr>
        <w:t xml:space="preserve"> solution is still available in Canada and Mexico. The TGA in Australia does no longer allow </w:t>
      </w:r>
      <w:proofErr w:type="spellStart"/>
      <w:r>
        <w:rPr>
          <w:rStyle w:val="spelle"/>
          <w:sz w:val="22"/>
          <w:szCs w:val="22"/>
        </w:rPr>
        <w:t>Lugol's</w:t>
      </w:r>
      <w:proofErr w:type="spellEnd"/>
      <w:r>
        <w:rPr>
          <w:sz w:val="22"/>
          <w:szCs w:val="22"/>
        </w:rPr>
        <w:t xml:space="preserve"> and similar iodine solutions to be used as remedies. I do not recommend pharmaceutical iodine dissolved in alcohol. </w:t>
      </w:r>
    </w:p>
    <w:p w:rsidR="00C56F3F" w:rsidRDefault="00C56F3F" w:rsidP="00C56F3F">
      <w:pPr>
        <w:pStyle w:val="NormalWeb"/>
        <w:spacing w:before="120" w:beforeAutospacing="0" w:after="0" w:afterAutospacing="0"/>
        <w:ind w:left="1701" w:right="1701"/>
        <w:jc w:val="both"/>
      </w:pPr>
      <w:r>
        <w:rPr>
          <w:sz w:val="22"/>
          <w:szCs w:val="22"/>
        </w:rPr>
        <w:t xml:space="preserve">Before starting take a drop of iodine in liquid other than just water to test for allergies. With the standard program you gradually increase up to 10 drops of </w:t>
      </w:r>
      <w:proofErr w:type="spellStart"/>
      <w:r>
        <w:rPr>
          <w:rStyle w:val="spelle"/>
          <w:sz w:val="22"/>
          <w:szCs w:val="22"/>
        </w:rPr>
        <w:t>Lugol's</w:t>
      </w:r>
      <w:proofErr w:type="spellEnd"/>
      <w:r>
        <w:rPr>
          <w:sz w:val="22"/>
          <w:szCs w:val="22"/>
        </w:rPr>
        <w:t xml:space="preserve"> solution 3 times daily with food or drink. You may use more or less iodine according to body weight. Continue for 3 weeks with the full dose, but interrupt or reduce it during a reaction. </w:t>
      </w:r>
      <w:proofErr w:type="gramStart"/>
      <w:r>
        <w:rPr>
          <w:sz w:val="22"/>
          <w:szCs w:val="22"/>
        </w:rPr>
        <w:t>After 3 weeks continue with 1 or 2 drops daily for much longer.</w:t>
      </w:r>
      <w:proofErr w:type="gramEnd"/>
      <w:r>
        <w:rPr>
          <w:sz w:val="22"/>
          <w:szCs w:val="22"/>
        </w:rPr>
        <w:t xml:space="preserve"> Plenty of iodine helps to prevent and dissolve cysts of any kind and helps tissue to regenerate. </w:t>
      </w:r>
      <w:proofErr w:type="gramStart"/>
      <w:r>
        <w:rPr>
          <w:sz w:val="22"/>
          <w:szCs w:val="22"/>
        </w:rPr>
        <w:t xml:space="preserve">When on thyroid medication, or with </w:t>
      </w:r>
      <w:proofErr w:type="spellStart"/>
      <w:r>
        <w:rPr>
          <w:sz w:val="22"/>
          <w:szCs w:val="22"/>
        </w:rPr>
        <w:t>goitre</w:t>
      </w:r>
      <w:proofErr w:type="spellEnd"/>
      <w:r>
        <w:rPr>
          <w:sz w:val="22"/>
          <w:szCs w:val="22"/>
        </w:rPr>
        <w:t xml:space="preserve"> or an overactive thyroid, it is usually beneficial to increase gradually to 1 or 2 drops daily but initially do not go any higher.</w:t>
      </w:r>
      <w:proofErr w:type="gramEnd"/>
      <w:r>
        <w:rPr>
          <w:sz w:val="22"/>
          <w:szCs w:val="22"/>
        </w:rPr>
        <w:t xml:space="preserve"> Also see </w:t>
      </w:r>
      <w:hyperlink r:id="rId5" w:history="1">
        <w:r>
          <w:rPr>
            <w:rStyle w:val="Hyperlink"/>
            <w:sz w:val="22"/>
            <w:szCs w:val="22"/>
          </w:rPr>
          <w:t>Iodine: Bring Back the Universal Nutrient Medicine</w:t>
        </w:r>
      </w:hyperlink>
      <w:r>
        <w:rPr>
          <w:sz w:val="22"/>
          <w:szCs w:val="22"/>
        </w:rPr>
        <w:t xml:space="preserve">. </w:t>
      </w:r>
    </w:p>
    <w:p w:rsidR="003E5501" w:rsidRDefault="00C56F3F"/>
    <w:p w:rsidR="00E46C6B" w:rsidRPr="00E46C6B" w:rsidRDefault="00E46C6B" w:rsidP="00E46C6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E46C6B">
        <w:rPr>
          <w:rFonts w:ascii="Times New Roman" w:eastAsia="Times New Roman" w:hAnsi="Times New Roman" w:cs="Times New Roman"/>
          <w:b/>
          <w:bCs/>
          <w:kern w:val="36"/>
          <w:sz w:val="48"/>
          <w:szCs w:val="48"/>
        </w:rPr>
        <w:t>Lugol's</w:t>
      </w:r>
      <w:proofErr w:type="spellEnd"/>
      <w:r w:rsidRPr="00E46C6B">
        <w:rPr>
          <w:rFonts w:ascii="Times New Roman" w:eastAsia="Times New Roman" w:hAnsi="Times New Roman" w:cs="Times New Roman"/>
          <w:b/>
          <w:bCs/>
          <w:kern w:val="36"/>
          <w:sz w:val="48"/>
          <w:szCs w:val="48"/>
        </w:rPr>
        <w:t xml:space="preserve"> iodine</w:t>
      </w:r>
    </w:p>
    <w:p w:rsidR="00E46C6B" w:rsidRPr="00E46C6B" w:rsidRDefault="00E46C6B" w:rsidP="00E46C6B">
      <w:pPr>
        <w:spacing w:after="0" w:line="240" w:lineRule="auto"/>
        <w:rPr>
          <w:rFonts w:ascii="Times New Roman" w:eastAsia="Times New Roman" w:hAnsi="Times New Roman" w:cs="Times New Roman"/>
          <w:sz w:val="24"/>
          <w:szCs w:val="24"/>
        </w:rPr>
      </w:pPr>
      <w:r w:rsidRPr="00E46C6B">
        <w:rPr>
          <w:rFonts w:ascii="Times New Roman" w:eastAsia="Times New Roman" w:hAnsi="Times New Roman" w:cs="Times New Roman"/>
          <w:sz w:val="24"/>
          <w:szCs w:val="24"/>
        </w:rPr>
        <w:t>From Wikipedia, the free encyclopedia</w:t>
      </w:r>
    </w:p>
    <w:p w:rsidR="00E46C6B" w:rsidRPr="00E46C6B" w:rsidRDefault="00E46C6B" w:rsidP="00E46C6B">
      <w:pPr>
        <w:spacing w:after="0" w:line="240" w:lineRule="auto"/>
        <w:rPr>
          <w:rFonts w:ascii="Times New Roman" w:eastAsia="Times New Roman" w:hAnsi="Times New Roman" w:cs="Times New Roman"/>
          <w:sz w:val="24"/>
          <w:szCs w:val="24"/>
        </w:rPr>
      </w:pPr>
      <w:r w:rsidRPr="00E46C6B">
        <w:rPr>
          <w:rFonts w:ascii="Times New Roman" w:eastAsia="Times New Roman" w:hAnsi="Times New Roman" w:cs="Times New Roman"/>
          <w:sz w:val="24"/>
          <w:szCs w:val="24"/>
        </w:rPr>
        <w:t xml:space="preserve">Jump to: </w:t>
      </w:r>
      <w:hyperlink r:id="rId6" w:anchor="mw-head" w:history="1">
        <w:r w:rsidRPr="00E46C6B">
          <w:rPr>
            <w:rFonts w:ascii="Times New Roman" w:eastAsia="Times New Roman" w:hAnsi="Times New Roman" w:cs="Times New Roman"/>
            <w:color w:val="0000FF"/>
            <w:sz w:val="24"/>
            <w:szCs w:val="24"/>
            <w:u w:val="single"/>
          </w:rPr>
          <w:t>navigation</w:t>
        </w:r>
      </w:hyperlink>
      <w:r w:rsidRPr="00E46C6B">
        <w:rPr>
          <w:rFonts w:ascii="Times New Roman" w:eastAsia="Times New Roman" w:hAnsi="Times New Roman" w:cs="Times New Roman"/>
          <w:sz w:val="24"/>
          <w:szCs w:val="24"/>
        </w:rPr>
        <w:t xml:space="preserve">, </w:t>
      </w:r>
      <w:hyperlink r:id="rId7" w:anchor="p-search" w:history="1">
        <w:r w:rsidRPr="00E46C6B">
          <w:rPr>
            <w:rFonts w:ascii="Times New Roman" w:eastAsia="Times New Roman" w:hAnsi="Times New Roman" w:cs="Times New Roman"/>
            <w:color w:val="0000FF"/>
            <w:sz w:val="24"/>
            <w:szCs w:val="24"/>
            <w:u w:val="single"/>
          </w:rPr>
          <w:t>search</w:t>
        </w:r>
      </w:hyperlink>
      <w:r w:rsidRPr="00E46C6B">
        <w:rPr>
          <w:rFonts w:ascii="Times New Roman" w:eastAsia="Times New Roman" w:hAnsi="Times New Roman" w:cs="Times New Roman"/>
          <w:sz w:val="24"/>
          <w:szCs w:val="24"/>
        </w:rPr>
        <w:t xml:space="preserve"> </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b/>
          <w:bCs/>
          <w:sz w:val="24"/>
          <w:szCs w:val="24"/>
          <w:lang/>
        </w:rPr>
        <w:t>Lugol's</w:t>
      </w:r>
      <w:proofErr w:type="spellEnd"/>
      <w:r w:rsidRPr="00E46C6B">
        <w:rPr>
          <w:rFonts w:ascii="Times New Roman" w:eastAsia="Times New Roman" w:hAnsi="Times New Roman" w:cs="Times New Roman"/>
          <w:b/>
          <w:bCs/>
          <w:sz w:val="24"/>
          <w:szCs w:val="24"/>
          <w:lang/>
        </w:rPr>
        <w:t xml:space="preserve"> iodine</w:t>
      </w:r>
      <w:r w:rsidRPr="00E46C6B">
        <w:rPr>
          <w:rFonts w:ascii="Times New Roman" w:eastAsia="Times New Roman" w:hAnsi="Times New Roman" w:cs="Times New Roman"/>
          <w:sz w:val="24"/>
          <w:szCs w:val="24"/>
          <w:lang/>
        </w:rPr>
        <w:t xml:space="preserve">, also known as </w:t>
      </w:r>
      <w:proofErr w:type="spellStart"/>
      <w:r w:rsidRPr="00E46C6B">
        <w:rPr>
          <w:rFonts w:ascii="Times New Roman" w:eastAsia="Times New Roman" w:hAnsi="Times New Roman" w:cs="Times New Roman"/>
          <w:b/>
          <w:bCs/>
          <w:sz w:val="24"/>
          <w:szCs w:val="24"/>
          <w:lang/>
        </w:rPr>
        <w:t>Lugol's</w:t>
      </w:r>
      <w:proofErr w:type="spellEnd"/>
      <w:r w:rsidRPr="00E46C6B">
        <w:rPr>
          <w:rFonts w:ascii="Times New Roman" w:eastAsia="Times New Roman" w:hAnsi="Times New Roman" w:cs="Times New Roman"/>
          <w:b/>
          <w:bCs/>
          <w:sz w:val="24"/>
          <w:szCs w:val="24"/>
          <w:lang/>
        </w:rPr>
        <w:t xml:space="preserve"> solution</w:t>
      </w:r>
      <w:r w:rsidRPr="00E46C6B">
        <w:rPr>
          <w:rFonts w:ascii="Times New Roman" w:eastAsia="Times New Roman" w:hAnsi="Times New Roman" w:cs="Times New Roman"/>
          <w:sz w:val="24"/>
          <w:szCs w:val="24"/>
          <w:lang/>
        </w:rPr>
        <w:t xml:space="preserve">, first made in 1829, is a solution of elemental </w:t>
      </w:r>
      <w:hyperlink r:id="rId8" w:tooltip="Iodine" w:history="1">
        <w:r w:rsidRPr="00E46C6B">
          <w:rPr>
            <w:rFonts w:ascii="Times New Roman" w:eastAsia="Times New Roman" w:hAnsi="Times New Roman" w:cs="Times New Roman"/>
            <w:color w:val="0000FF"/>
            <w:sz w:val="24"/>
            <w:szCs w:val="24"/>
            <w:u w:val="single"/>
            <w:lang/>
          </w:rPr>
          <w:t>iodine</w:t>
        </w:r>
      </w:hyperlink>
      <w:r w:rsidRPr="00E46C6B">
        <w:rPr>
          <w:rFonts w:ascii="Times New Roman" w:eastAsia="Times New Roman" w:hAnsi="Times New Roman" w:cs="Times New Roman"/>
          <w:sz w:val="24"/>
          <w:szCs w:val="24"/>
          <w:lang/>
        </w:rPr>
        <w:t xml:space="preserve"> and </w:t>
      </w:r>
      <w:hyperlink r:id="rId9" w:tooltip="Potassium iodide" w:history="1">
        <w:r w:rsidRPr="00E46C6B">
          <w:rPr>
            <w:rFonts w:ascii="Times New Roman" w:eastAsia="Times New Roman" w:hAnsi="Times New Roman" w:cs="Times New Roman"/>
            <w:color w:val="0000FF"/>
            <w:sz w:val="24"/>
            <w:szCs w:val="24"/>
            <w:u w:val="single"/>
            <w:lang/>
          </w:rPr>
          <w:t>potassium iodide</w:t>
        </w:r>
      </w:hyperlink>
      <w:r w:rsidRPr="00E46C6B">
        <w:rPr>
          <w:rFonts w:ascii="Times New Roman" w:eastAsia="Times New Roman" w:hAnsi="Times New Roman" w:cs="Times New Roman"/>
          <w:sz w:val="24"/>
          <w:szCs w:val="24"/>
          <w:lang/>
        </w:rPr>
        <w:t xml:space="preserve"> in water, named after the </w:t>
      </w:r>
      <w:hyperlink r:id="rId10" w:tooltip="France" w:history="1">
        <w:r w:rsidRPr="00E46C6B">
          <w:rPr>
            <w:rFonts w:ascii="Times New Roman" w:eastAsia="Times New Roman" w:hAnsi="Times New Roman" w:cs="Times New Roman"/>
            <w:color w:val="0000FF"/>
            <w:sz w:val="24"/>
            <w:szCs w:val="24"/>
            <w:u w:val="single"/>
            <w:lang/>
          </w:rPr>
          <w:t>French</w:t>
        </w:r>
      </w:hyperlink>
      <w:r w:rsidRPr="00E46C6B">
        <w:rPr>
          <w:rFonts w:ascii="Times New Roman" w:eastAsia="Times New Roman" w:hAnsi="Times New Roman" w:cs="Times New Roman"/>
          <w:sz w:val="24"/>
          <w:szCs w:val="24"/>
          <w:lang/>
        </w:rPr>
        <w:t xml:space="preserve"> physician </w:t>
      </w:r>
      <w:hyperlink r:id="rId11" w:tooltip="Jean Guillaume Auguste Lugol" w:history="1">
        <w:r w:rsidRPr="00E46C6B">
          <w:rPr>
            <w:rFonts w:ascii="Times New Roman" w:eastAsia="Times New Roman" w:hAnsi="Times New Roman" w:cs="Times New Roman"/>
            <w:color w:val="0000FF"/>
            <w:sz w:val="24"/>
            <w:szCs w:val="24"/>
            <w:u w:val="single"/>
            <w:lang/>
          </w:rPr>
          <w:t xml:space="preserve">J.G.A. </w:t>
        </w:r>
        <w:proofErr w:type="spellStart"/>
        <w:r w:rsidRPr="00E46C6B">
          <w:rPr>
            <w:rFonts w:ascii="Times New Roman" w:eastAsia="Times New Roman" w:hAnsi="Times New Roman" w:cs="Times New Roman"/>
            <w:color w:val="0000FF"/>
            <w:sz w:val="24"/>
            <w:szCs w:val="24"/>
            <w:u w:val="single"/>
            <w:lang/>
          </w:rPr>
          <w:t>Lugol</w:t>
        </w:r>
        <w:proofErr w:type="spellEnd"/>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solution is often used as an </w:t>
      </w:r>
      <w:hyperlink r:id="rId12" w:tooltip="Antiseptic" w:history="1">
        <w:r w:rsidRPr="00E46C6B">
          <w:rPr>
            <w:rFonts w:ascii="Times New Roman" w:eastAsia="Times New Roman" w:hAnsi="Times New Roman" w:cs="Times New Roman"/>
            <w:color w:val="0000FF"/>
            <w:sz w:val="24"/>
            <w:szCs w:val="24"/>
            <w:u w:val="single"/>
            <w:lang/>
          </w:rPr>
          <w:t>antiseptic</w:t>
        </w:r>
      </w:hyperlink>
      <w:r w:rsidRPr="00E46C6B">
        <w:rPr>
          <w:rFonts w:ascii="Times New Roman" w:eastAsia="Times New Roman" w:hAnsi="Times New Roman" w:cs="Times New Roman"/>
          <w:sz w:val="24"/>
          <w:szCs w:val="24"/>
          <w:lang/>
        </w:rPr>
        <w:t xml:space="preserve"> and </w:t>
      </w:r>
      <w:hyperlink r:id="rId13" w:tooltip="Disinfectant" w:history="1">
        <w:r w:rsidRPr="00E46C6B">
          <w:rPr>
            <w:rFonts w:ascii="Times New Roman" w:eastAsia="Times New Roman" w:hAnsi="Times New Roman" w:cs="Times New Roman"/>
            <w:color w:val="0000FF"/>
            <w:sz w:val="24"/>
            <w:szCs w:val="24"/>
            <w:u w:val="single"/>
            <w:lang/>
          </w:rPr>
          <w:t>disinfectant</w:t>
        </w:r>
      </w:hyperlink>
      <w:r w:rsidRPr="00E46C6B">
        <w:rPr>
          <w:rFonts w:ascii="Times New Roman" w:eastAsia="Times New Roman" w:hAnsi="Times New Roman" w:cs="Times New Roman"/>
          <w:sz w:val="24"/>
          <w:szCs w:val="24"/>
          <w:lang/>
        </w:rPr>
        <w:t xml:space="preserve">, for emergency disinfection of drinking water, and as a reagent for </w:t>
      </w:r>
      <w:hyperlink r:id="rId14" w:tooltip="Iodine test" w:history="1">
        <w:r w:rsidRPr="00E46C6B">
          <w:rPr>
            <w:rFonts w:ascii="Times New Roman" w:eastAsia="Times New Roman" w:hAnsi="Times New Roman" w:cs="Times New Roman"/>
            <w:color w:val="0000FF"/>
            <w:sz w:val="24"/>
            <w:szCs w:val="24"/>
            <w:u w:val="single"/>
            <w:lang/>
          </w:rPr>
          <w:t>starch detection</w:t>
        </w:r>
      </w:hyperlink>
      <w:r w:rsidRPr="00E46C6B">
        <w:rPr>
          <w:rFonts w:ascii="Times New Roman" w:eastAsia="Times New Roman" w:hAnsi="Times New Roman" w:cs="Times New Roman"/>
          <w:sz w:val="24"/>
          <w:szCs w:val="24"/>
          <w:lang/>
        </w:rPr>
        <w:t xml:space="preserve"> in routine laboratory and medical tests. These uses are possible since the solution is a source of effectively free elemental iodine, which is readily generated from the equilibration between elemental iodine molecules and </w:t>
      </w:r>
      <w:hyperlink r:id="rId15" w:tooltip="Triiodide" w:history="1">
        <w:proofErr w:type="spellStart"/>
        <w:r w:rsidRPr="00E46C6B">
          <w:rPr>
            <w:rFonts w:ascii="Times New Roman" w:eastAsia="Times New Roman" w:hAnsi="Times New Roman" w:cs="Times New Roman"/>
            <w:color w:val="0000FF"/>
            <w:sz w:val="24"/>
            <w:szCs w:val="24"/>
            <w:u w:val="single"/>
            <w:lang/>
          </w:rPr>
          <w:t>triiodide</w:t>
        </w:r>
        <w:proofErr w:type="spellEnd"/>
      </w:hyperlink>
      <w:r w:rsidRPr="00E46C6B">
        <w:rPr>
          <w:rFonts w:ascii="Times New Roman" w:eastAsia="Times New Roman" w:hAnsi="Times New Roman" w:cs="Times New Roman"/>
          <w:sz w:val="24"/>
          <w:szCs w:val="24"/>
          <w:lang/>
        </w:rPr>
        <w:t xml:space="preserve"> ion in the solution.</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It has been used more rarely to replenish iodine deficiency.</w:t>
      </w:r>
      <w:hyperlink r:id="rId16" w:anchor="cite_note-0" w:history="1">
        <w:r w:rsidRPr="00E46C6B">
          <w:rPr>
            <w:rFonts w:ascii="Times New Roman" w:eastAsia="Times New Roman" w:hAnsi="Times New Roman" w:cs="Times New Roman"/>
            <w:color w:val="0000FF"/>
            <w:sz w:val="24"/>
            <w:szCs w:val="24"/>
            <w:u w:val="single"/>
            <w:vertAlign w:val="superscript"/>
            <w:lang/>
          </w:rPr>
          <w:t>[1]</w:t>
        </w:r>
      </w:hyperlink>
      <w:r w:rsidRPr="00E46C6B">
        <w:rPr>
          <w:rFonts w:ascii="Times New Roman" w:eastAsia="Times New Roman" w:hAnsi="Times New Roman" w:cs="Times New Roman"/>
          <w:sz w:val="24"/>
          <w:szCs w:val="24"/>
          <w:lang/>
        </w:rPr>
        <w:t xml:space="preserve"> However, pure </w:t>
      </w:r>
      <w:hyperlink r:id="rId17" w:tooltip="Potassium iodide" w:history="1">
        <w:r w:rsidRPr="00E46C6B">
          <w:rPr>
            <w:rFonts w:ascii="Times New Roman" w:eastAsia="Times New Roman" w:hAnsi="Times New Roman" w:cs="Times New Roman"/>
            <w:color w:val="0000FF"/>
            <w:sz w:val="24"/>
            <w:szCs w:val="24"/>
            <w:u w:val="single"/>
            <w:lang/>
          </w:rPr>
          <w:t>potassium iodide</w:t>
        </w:r>
      </w:hyperlink>
      <w:r w:rsidRPr="00E46C6B">
        <w:rPr>
          <w:rFonts w:ascii="Times New Roman" w:eastAsia="Times New Roman" w:hAnsi="Times New Roman" w:cs="Times New Roman"/>
          <w:sz w:val="24"/>
          <w:szCs w:val="24"/>
          <w:lang/>
        </w:rPr>
        <w:t xml:space="preserve">, containing the relatively benign </w:t>
      </w:r>
      <w:hyperlink r:id="rId18" w:tooltip="Iodide" w:history="1">
        <w:r w:rsidRPr="00E46C6B">
          <w:rPr>
            <w:rFonts w:ascii="Times New Roman" w:eastAsia="Times New Roman" w:hAnsi="Times New Roman" w:cs="Times New Roman"/>
            <w:color w:val="0000FF"/>
            <w:sz w:val="24"/>
            <w:szCs w:val="24"/>
            <w:u w:val="single"/>
            <w:lang/>
          </w:rPr>
          <w:t>iodide</w:t>
        </w:r>
      </w:hyperlink>
      <w:r w:rsidRPr="00E46C6B">
        <w:rPr>
          <w:rFonts w:ascii="Times New Roman" w:eastAsia="Times New Roman" w:hAnsi="Times New Roman" w:cs="Times New Roman"/>
          <w:sz w:val="24"/>
          <w:szCs w:val="24"/>
          <w:lang/>
        </w:rPr>
        <w:t xml:space="preserve"> </w:t>
      </w:r>
      <w:hyperlink r:id="rId19" w:tooltip="Ion" w:history="1">
        <w:r w:rsidRPr="00E46C6B">
          <w:rPr>
            <w:rFonts w:ascii="Times New Roman" w:eastAsia="Times New Roman" w:hAnsi="Times New Roman" w:cs="Times New Roman"/>
            <w:color w:val="0000FF"/>
            <w:sz w:val="24"/>
            <w:szCs w:val="24"/>
            <w:u w:val="single"/>
            <w:lang/>
          </w:rPr>
          <w:t>ion</w:t>
        </w:r>
      </w:hyperlink>
      <w:r w:rsidRPr="00E46C6B">
        <w:rPr>
          <w:rFonts w:ascii="Times New Roman" w:eastAsia="Times New Roman" w:hAnsi="Times New Roman" w:cs="Times New Roman"/>
          <w:sz w:val="24"/>
          <w:szCs w:val="24"/>
          <w:lang/>
        </w:rPr>
        <w:t xml:space="preserve"> without the more toxic elemental </w:t>
      </w:r>
      <w:hyperlink r:id="rId20" w:tooltip="Iodine" w:history="1">
        <w:r w:rsidRPr="00E46C6B">
          <w:rPr>
            <w:rFonts w:ascii="Times New Roman" w:eastAsia="Times New Roman" w:hAnsi="Times New Roman" w:cs="Times New Roman"/>
            <w:color w:val="0000FF"/>
            <w:sz w:val="24"/>
            <w:szCs w:val="24"/>
            <w:u w:val="single"/>
            <w:lang/>
          </w:rPr>
          <w:t>iodine</w:t>
        </w:r>
      </w:hyperlink>
      <w:r w:rsidRPr="00E46C6B">
        <w:rPr>
          <w:rFonts w:ascii="Times New Roman" w:eastAsia="Times New Roman" w:hAnsi="Times New Roman" w:cs="Times New Roman"/>
          <w:sz w:val="24"/>
          <w:szCs w:val="24"/>
          <w:lang/>
        </w:rPr>
        <w:t xml:space="preserve">, is strongly preferred for this purpose. Likewise, in the </w:t>
      </w:r>
      <w:hyperlink r:id="rId21" w:tooltip="Chernobyl disaster" w:history="1">
        <w:r w:rsidRPr="00E46C6B">
          <w:rPr>
            <w:rFonts w:ascii="Times New Roman" w:eastAsia="Times New Roman" w:hAnsi="Times New Roman" w:cs="Times New Roman"/>
            <w:color w:val="0000FF"/>
            <w:sz w:val="24"/>
            <w:szCs w:val="24"/>
            <w:u w:val="single"/>
            <w:lang/>
          </w:rPr>
          <w:t>Chernobyl disaster</w:t>
        </w:r>
      </w:hyperlink>
      <w:r w:rsidRPr="00E46C6B">
        <w:rPr>
          <w:rFonts w:ascii="Times New Roman" w:eastAsia="Times New Roman" w:hAnsi="Times New Roman" w:cs="Times New Roman"/>
          <w:sz w:val="24"/>
          <w:szCs w:val="24"/>
          <w:lang/>
        </w:rPr>
        <w:t xml:space="preserve"> some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was used as an emergency source of iodide to block radioactive iodine uptake, simply because it was widely available as a drinking water decontaminant, and pure potassium iodide without iodine (the preferred agent) was not available.</w:t>
      </w:r>
    </w:p>
    <w:tbl>
      <w:tblPr>
        <w:tblW w:w="0" w:type="auto"/>
        <w:tblCellSpacing w:w="15" w:type="dxa"/>
        <w:tblCellMar>
          <w:top w:w="15" w:type="dxa"/>
          <w:left w:w="15" w:type="dxa"/>
          <w:bottom w:w="15" w:type="dxa"/>
          <w:right w:w="15" w:type="dxa"/>
        </w:tblCellMar>
        <w:tblLook w:val="04A0"/>
      </w:tblPr>
      <w:tblGrid>
        <w:gridCol w:w="3830"/>
      </w:tblGrid>
      <w:tr w:rsidR="00E46C6B" w:rsidRPr="00E46C6B" w:rsidTr="00E46C6B">
        <w:trPr>
          <w:tblCellSpacing w:w="15" w:type="dxa"/>
        </w:trPr>
        <w:tc>
          <w:tcPr>
            <w:tcW w:w="0" w:type="auto"/>
            <w:vAlign w:val="center"/>
            <w:hideMark/>
          </w:tcPr>
          <w:p w:rsidR="00E46C6B" w:rsidRPr="00E46C6B" w:rsidRDefault="00E46C6B" w:rsidP="00E46C6B">
            <w:pPr>
              <w:spacing w:before="100" w:beforeAutospacing="1" w:after="100" w:afterAutospacing="1" w:line="240" w:lineRule="auto"/>
              <w:outlineLvl w:val="1"/>
              <w:divId w:val="2141069619"/>
              <w:rPr>
                <w:rFonts w:ascii="Times New Roman" w:eastAsia="Times New Roman" w:hAnsi="Times New Roman" w:cs="Times New Roman"/>
                <w:b/>
                <w:bCs/>
                <w:sz w:val="36"/>
                <w:szCs w:val="36"/>
              </w:rPr>
            </w:pPr>
            <w:r w:rsidRPr="00E46C6B">
              <w:rPr>
                <w:rFonts w:ascii="Times New Roman" w:eastAsia="Times New Roman" w:hAnsi="Times New Roman" w:cs="Times New Roman"/>
                <w:b/>
                <w:bCs/>
                <w:sz w:val="36"/>
                <w:szCs w:val="36"/>
              </w:rPr>
              <w:t>Contents</w:t>
            </w:r>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Formula_and_manufacture" w:history="1">
              <w:r w:rsidRPr="00E46C6B">
                <w:rPr>
                  <w:rFonts w:ascii="Times New Roman" w:eastAsia="Times New Roman" w:hAnsi="Times New Roman" w:cs="Times New Roman"/>
                  <w:color w:val="0000FF"/>
                  <w:sz w:val="24"/>
                  <w:szCs w:val="24"/>
                  <w:u w:val="single"/>
                </w:rPr>
                <w:t>1 Formula and manufacture</w:t>
              </w:r>
            </w:hyperlink>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Applications" w:history="1">
              <w:r w:rsidRPr="00E46C6B">
                <w:rPr>
                  <w:rFonts w:ascii="Times New Roman" w:eastAsia="Times New Roman" w:hAnsi="Times New Roman" w:cs="Times New Roman"/>
                  <w:color w:val="0000FF"/>
                  <w:sz w:val="24"/>
                  <w:szCs w:val="24"/>
                  <w:u w:val="single"/>
                </w:rPr>
                <w:t>2 Applications</w:t>
              </w:r>
            </w:hyperlink>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Historical_applications" w:history="1">
              <w:r w:rsidRPr="00E46C6B">
                <w:rPr>
                  <w:rFonts w:ascii="Times New Roman" w:eastAsia="Times New Roman" w:hAnsi="Times New Roman" w:cs="Times New Roman"/>
                  <w:color w:val="0000FF"/>
                  <w:sz w:val="24"/>
                  <w:szCs w:val="24"/>
                  <w:u w:val="single"/>
                </w:rPr>
                <w:t>3 Historical applications</w:t>
              </w:r>
            </w:hyperlink>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Toxicity" w:history="1">
              <w:r w:rsidRPr="00E46C6B">
                <w:rPr>
                  <w:rFonts w:ascii="Times New Roman" w:eastAsia="Times New Roman" w:hAnsi="Times New Roman" w:cs="Times New Roman"/>
                  <w:color w:val="0000FF"/>
                  <w:sz w:val="24"/>
                  <w:szCs w:val="24"/>
                  <w:u w:val="single"/>
                </w:rPr>
                <w:t>4 Toxicity</w:t>
              </w:r>
            </w:hyperlink>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References" w:history="1">
              <w:r w:rsidRPr="00E46C6B">
                <w:rPr>
                  <w:rFonts w:ascii="Times New Roman" w:eastAsia="Times New Roman" w:hAnsi="Times New Roman" w:cs="Times New Roman"/>
                  <w:color w:val="0000FF"/>
                  <w:sz w:val="24"/>
                  <w:szCs w:val="24"/>
                  <w:u w:val="single"/>
                </w:rPr>
                <w:t>5 References</w:t>
              </w:r>
            </w:hyperlink>
          </w:p>
          <w:p w:rsidR="00E46C6B" w:rsidRPr="00E46C6B" w:rsidRDefault="00E46C6B" w:rsidP="00E46C6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See_also" w:history="1">
              <w:r w:rsidRPr="00E46C6B">
                <w:rPr>
                  <w:rFonts w:ascii="Times New Roman" w:eastAsia="Times New Roman" w:hAnsi="Times New Roman" w:cs="Times New Roman"/>
                  <w:color w:val="0000FF"/>
                  <w:sz w:val="24"/>
                  <w:szCs w:val="24"/>
                  <w:u w:val="single"/>
                </w:rPr>
                <w:t>6 See also</w:t>
              </w:r>
            </w:hyperlink>
          </w:p>
        </w:tc>
      </w:tr>
    </w:tbl>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Formula and manufacture</w:t>
      </w:r>
    </w:p>
    <w:p w:rsidR="00E46C6B" w:rsidRPr="00E46C6B" w:rsidRDefault="00E46C6B" w:rsidP="00E46C6B">
      <w:pPr>
        <w:spacing w:before="100" w:beforeAutospacing="1" w:after="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is available in different potencies of 1%, 2%, or 5% </w:t>
      </w:r>
      <w:hyperlink r:id="rId28" w:tooltip="Iodine" w:history="1">
        <w:r w:rsidRPr="00E46C6B">
          <w:rPr>
            <w:rFonts w:ascii="Times New Roman" w:eastAsia="Times New Roman" w:hAnsi="Times New Roman" w:cs="Times New Roman"/>
            <w:color w:val="0000FF"/>
            <w:sz w:val="24"/>
            <w:szCs w:val="24"/>
            <w:u w:val="single"/>
            <w:lang/>
          </w:rPr>
          <w:t>Iodine</w:t>
        </w:r>
      </w:hyperlink>
      <w:r w:rsidRPr="00E46C6B">
        <w:rPr>
          <w:rFonts w:ascii="Times New Roman" w:eastAsia="Times New Roman" w:hAnsi="Times New Roman" w:cs="Times New Roman"/>
          <w:sz w:val="24"/>
          <w:szCs w:val="24"/>
          <w:lang/>
        </w:rPr>
        <w:t>. The 5% solution consists of 5% (</w:t>
      </w:r>
      <w:hyperlink r:id="rId29" w:tooltip="Mass concentration (chemistry)" w:history="1">
        <w:r w:rsidRPr="00E46C6B">
          <w:rPr>
            <w:rFonts w:ascii="Times New Roman" w:eastAsia="Times New Roman" w:hAnsi="Times New Roman" w:cs="Times New Roman"/>
            <w:color w:val="0000FF"/>
            <w:sz w:val="24"/>
            <w:szCs w:val="24"/>
            <w:u w:val="single"/>
            <w:lang/>
          </w:rPr>
          <w:t>wt/v</w:t>
        </w:r>
      </w:hyperlink>
      <w:r w:rsidRPr="00E46C6B">
        <w:rPr>
          <w:rFonts w:ascii="Times New Roman" w:eastAsia="Times New Roman" w:hAnsi="Times New Roman" w:cs="Times New Roman"/>
          <w:sz w:val="24"/>
          <w:szCs w:val="24"/>
          <w:lang/>
        </w:rPr>
        <w:t xml:space="preserve">) </w:t>
      </w:r>
      <w:hyperlink r:id="rId30" w:tooltip="Iodine" w:history="1">
        <w:r w:rsidRPr="00E46C6B">
          <w:rPr>
            <w:rFonts w:ascii="Times New Roman" w:eastAsia="Times New Roman" w:hAnsi="Times New Roman" w:cs="Times New Roman"/>
            <w:color w:val="0000FF"/>
            <w:sz w:val="24"/>
            <w:szCs w:val="24"/>
            <w:u w:val="single"/>
            <w:lang/>
          </w:rPr>
          <w:t>iodine</w:t>
        </w:r>
      </w:hyperlink>
      <w:r w:rsidRPr="00E46C6B">
        <w:rPr>
          <w:rFonts w:ascii="Times New Roman" w:eastAsia="Times New Roman" w:hAnsi="Times New Roman" w:cs="Times New Roman"/>
          <w:sz w:val="24"/>
          <w:szCs w:val="24"/>
          <w:lang/>
        </w:rPr>
        <w:t xml:space="preserve"> (I</w:t>
      </w:r>
      <w:r w:rsidRPr="00E46C6B">
        <w:rPr>
          <w:rFonts w:ascii="Times New Roman" w:eastAsia="Times New Roman" w:hAnsi="Times New Roman" w:cs="Times New Roman"/>
          <w:sz w:val="24"/>
          <w:szCs w:val="24"/>
          <w:vertAlign w:val="subscript"/>
          <w:lang/>
        </w:rPr>
        <w:t>2</w:t>
      </w:r>
      <w:r w:rsidRPr="00E46C6B">
        <w:rPr>
          <w:rFonts w:ascii="Times New Roman" w:eastAsia="Times New Roman" w:hAnsi="Times New Roman" w:cs="Times New Roman"/>
          <w:sz w:val="24"/>
          <w:szCs w:val="24"/>
          <w:lang/>
        </w:rPr>
        <w:t>) and 10% (</w:t>
      </w:r>
      <w:hyperlink r:id="rId31" w:tooltip="Mass concentration (chemistry)" w:history="1">
        <w:r w:rsidRPr="00E46C6B">
          <w:rPr>
            <w:rFonts w:ascii="Times New Roman" w:eastAsia="Times New Roman" w:hAnsi="Times New Roman" w:cs="Times New Roman"/>
            <w:color w:val="0000FF"/>
            <w:sz w:val="24"/>
            <w:szCs w:val="24"/>
            <w:u w:val="single"/>
            <w:lang/>
          </w:rPr>
          <w:t>wt/v</w:t>
        </w:r>
      </w:hyperlink>
      <w:r w:rsidRPr="00E46C6B">
        <w:rPr>
          <w:rFonts w:ascii="Times New Roman" w:eastAsia="Times New Roman" w:hAnsi="Times New Roman" w:cs="Times New Roman"/>
          <w:sz w:val="24"/>
          <w:szCs w:val="24"/>
          <w:lang/>
        </w:rPr>
        <w:t xml:space="preserve">) </w:t>
      </w:r>
      <w:hyperlink r:id="rId32" w:tooltip="Potassium iodide" w:history="1">
        <w:r w:rsidRPr="00E46C6B">
          <w:rPr>
            <w:rFonts w:ascii="Times New Roman" w:eastAsia="Times New Roman" w:hAnsi="Times New Roman" w:cs="Times New Roman"/>
            <w:color w:val="0000FF"/>
            <w:sz w:val="24"/>
            <w:szCs w:val="24"/>
            <w:u w:val="single"/>
            <w:lang/>
          </w:rPr>
          <w:t>potassium iodide</w:t>
        </w:r>
      </w:hyperlink>
      <w:r w:rsidRPr="00E46C6B">
        <w:rPr>
          <w:rFonts w:ascii="Times New Roman" w:eastAsia="Times New Roman" w:hAnsi="Times New Roman" w:cs="Times New Roman"/>
          <w:sz w:val="24"/>
          <w:szCs w:val="24"/>
          <w:lang/>
        </w:rPr>
        <w:t xml:space="preserve"> (KI) mixed in </w:t>
      </w:r>
      <w:hyperlink r:id="rId33" w:tooltip="Water (molecule)" w:history="1">
        <w:r w:rsidRPr="00E46C6B">
          <w:rPr>
            <w:rFonts w:ascii="Times New Roman" w:eastAsia="Times New Roman" w:hAnsi="Times New Roman" w:cs="Times New Roman"/>
            <w:color w:val="0000FF"/>
            <w:sz w:val="24"/>
            <w:szCs w:val="24"/>
            <w:u w:val="single"/>
            <w:lang/>
          </w:rPr>
          <w:t>distilled water</w:t>
        </w:r>
      </w:hyperlink>
      <w:r w:rsidRPr="00E46C6B">
        <w:rPr>
          <w:rFonts w:ascii="Times New Roman" w:eastAsia="Times New Roman" w:hAnsi="Times New Roman" w:cs="Times New Roman"/>
          <w:sz w:val="24"/>
          <w:szCs w:val="24"/>
          <w:lang/>
        </w:rPr>
        <w:t xml:space="preserve"> and has a total iodine content of 130 mg/</w:t>
      </w:r>
      <w:proofErr w:type="spellStart"/>
      <w:r w:rsidRPr="00E46C6B">
        <w:rPr>
          <w:rFonts w:ascii="Times New Roman" w:eastAsia="Times New Roman" w:hAnsi="Times New Roman" w:cs="Times New Roman"/>
          <w:sz w:val="24"/>
          <w:szCs w:val="24"/>
          <w:lang/>
        </w:rPr>
        <w:t>mL.</w:t>
      </w:r>
      <w:proofErr w:type="spellEnd"/>
      <w:r w:rsidRPr="00E46C6B">
        <w:rPr>
          <w:rFonts w:ascii="Times New Roman" w:eastAsia="Times New Roman" w:hAnsi="Times New Roman" w:cs="Times New Roman"/>
          <w:sz w:val="24"/>
          <w:szCs w:val="24"/>
          <w:vertAlign w:val="superscript"/>
          <w:lang/>
        </w:rPr>
        <w:fldChar w:fldCharType="begin"/>
      </w:r>
      <w:r w:rsidRPr="00E46C6B">
        <w:rPr>
          <w:rFonts w:ascii="Times New Roman" w:eastAsia="Times New Roman" w:hAnsi="Times New Roman" w:cs="Times New Roman"/>
          <w:sz w:val="24"/>
          <w:szCs w:val="24"/>
          <w:vertAlign w:val="superscript"/>
          <w:lang/>
        </w:rPr>
        <w:instrText xml:space="preserve"> HYPERLINK "http://en.wikipedia.org/wiki/Lugol%27s_iodine" \l "cite_note-1" </w:instrText>
      </w:r>
      <w:r w:rsidRPr="00E46C6B">
        <w:rPr>
          <w:rFonts w:ascii="Times New Roman" w:eastAsia="Times New Roman" w:hAnsi="Times New Roman" w:cs="Times New Roman"/>
          <w:sz w:val="24"/>
          <w:szCs w:val="24"/>
          <w:vertAlign w:val="superscript"/>
          <w:lang/>
        </w:rPr>
        <w:fldChar w:fldCharType="separate"/>
      </w:r>
      <w:r w:rsidRPr="00E46C6B">
        <w:rPr>
          <w:rFonts w:ascii="Times New Roman" w:eastAsia="Times New Roman" w:hAnsi="Times New Roman" w:cs="Times New Roman"/>
          <w:color w:val="0000FF"/>
          <w:sz w:val="24"/>
          <w:szCs w:val="24"/>
          <w:u w:val="single"/>
          <w:vertAlign w:val="superscript"/>
          <w:lang/>
        </w:rPr>
        <w:t>[2]</w:t>
      </w:r>
      <w:r w:rsidRPr="00E46C6B">
        <w:rPr>
          <w:rFonts w:ascii="Times New Roman" w:eastAsia="Times New Roman" w:hAnsi="Times New Roman" w:cs="Times New Roman"/>
          <w:sz w:val="24"/>
          <w:szCs w:val="24"/>
          <w:vertAlign w:val="superscript"/>
          <w:lang/>
        </w:rPr>
        <w:fldChar w:fldCharType="end"/>
      </w:r>
      <w:r w:rsidRPr="00E46C6B">
        <w:rPr>
          <w:rFonts w:ascii="Times New Roman" w:eastAsia="Times New Roman" w:hAnsi="Times New Roman" w:cs="Times New Roman"/>
          <w:sz w:val="24"/>
          <w:szCs w:val="24"/>
          <w:lang/>
        </w:rPr>
        <w:t xml:space="preserve"> Potassium iodide renders the elementary iodine </w:t>
      </w:r>
      <w:hyperlink r:id="rId34" w:tooltip="Soluble" w:history="1">
        <w:r w:rsidRPr="00E46C6B">
          <w:rPr>
            <w:rFonts w:ascii="Times New Roman" w:eastAsia="Times New Roman" w:hAnsi="Times New Roman" w:cs="Times New Roman"/>
            <w:color w:val="0000FF"/>
            <w:sz w:val="24"/>
            <w:szCs w:val="24"/>
            <w:u w:val="single"/>
            <w:lang/>
          </w:rPr>
          <w:t>soluble</w:t>
        </w:r>
      </w:hyperlink>
      <w:r w:rsidRPr="00E46C6B">
        <w:rPr>
          <w:rFonts w:ascii="Times New Roman" w:eastAsia="Times New Roman" w:hAnsi="Times New Roman" w:cs="Times New Roman"/>
          <w:sz w:val="24"/>
          <w:szCs w:val="24"/>
          <w:lang/>
        </w:rPr>
        <w:t xml:space="preserve"> in water through the formation of the </w:t>
      </w:r>
      <w:hyperlink r:id="rId35" w:tooltip="Triiodide" w:history="1">
        <w:proofErr w:type="spellStart"/>
        <w:r w:rsidRPr="00E46C6B">
          <w:rPr>
            <w:rFonts w:ascii="Times New Roman" w:eastAsia="Times New Roman" w:hAnsi="Times New Roman" w:cs="Times New Roman"/>
            <w:color w:val="0000FF"/>
            <w:sz w:val="24"/>
            <w:szCs w:val="24"/>
            <w:u w:val="single"/>
            <w:lang/>
          </w:rPr>
          <w:t>triiodide</w:t>
        </w:r>
        <w:proofErr w:type="spellEnd"/>
      </w:hyperlink>
      <w:r w:rsidRPr="00E46C6B">
        <w:rPr>
          <w:rFonts w:ascii="Times New Roman" w:eastAsia="Times New Roman" w:hAnsi="Times New Roman" w:cs="Times New Roman"/>
          <w:sz w:val="24"/>
          <w:szCs w:val="24"/>
          <w:lang/>
        </w:rPr>
        <w:t xml:space="preserve"> (I</w:t>
      </w:r>
      <w:r w:rsidRPr="00E46C6B">
        <w:rPr>
          <w:rFonts w:ascii="Times New Roman" w:eastAsia="Times New Roman" w:hAnsi="Times New Roman" w:cs="Times New Roman"/>
          <w:sz w:val="20"/>
          <w:lang/>
        </w:rPr>
        <w:t>−</w:t>
      </w:r>
      <w:r w:rsidRPr="00E46C6B">
        <w:rPr>
          <w:rFonts w:ascii="Times New Roman" w:eastAsia="Times New Roman" w:hAnsi="Times New Roman" w:cs="Times New Roman"/>
          <w:sz w:val="20"/>
          <w:szCs w:val="20"/>
          <w:lang/>
        </w:rPr>
        <w:br/>
      </w:r>
      <w:r w:rsidRPr="00E46C6B">
        <w:rPr>
          <w:rFonts w:ascii="Times New Roman" w:eastAsia="Times New Roman" w:hAnsi="Times New Roman" w:cs="Times New Roman"/>
          <w:sz w:val="20"/>
          <w:lang/>
        </w:rPr>
        <w:t>3</w:t>
      </w:r>
      <w:r w:rsidRPr="00E46C6B">
        <w:rPr>
          <w:rFonts w:ascii="Times New Roman" w:eastAsia="Times New Roman" w:hAnsi="Times New Roman" w:cs="Times New Roman"/>
          <w:sz w:val="24"/>
          <w:szCs w:val="24"/>
          <w:lang/>
        </w:rPr>
        <w:t xml:space="preserve">) ion. It is not to be confused with </w:t>
      </w:r>
      <w:hyperlink r:id="rId36" w:tooltip="Tincture of iodine" w:history="1">
        <w:r w:rsidRPr="00E46C6B">
          <w:rPr>
            <w:rFonts w:ascii="Times New Roman" w:eastAsia="Times New Roman" w:hAnsi="Times New Roman" w:cs="Times New Roman"/>
            <w:color w:val="0000FF"/>
            <w:sz w:val="24"/>
            <w:szCs w:val="24"/>
            <w:u w:val="single"/>
            <w:lang/>
          </w:rPr>
          <w:t>tincture of iodine</w:t>
        </w:r>
      </w:hyperlink>
      <w:r w:rsidRPr="00E46C6B">
        <w:rPr>
          <w:rFonts w:ascii="Times New Roman" w:eastAsia="Times New Roman" w:hAnsi="Times New Roman" w:cs="Times New Roman"/>
          <w:sz w:val="24"/>
          <w:szCs w:val="24"/>
          <w:lang/>
        </w:rPr>
        <w:t xml:space="preserve"> solutions, which consist of elemental iodine, and iodide salts dissolved in water and alcohol.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contains no alcohol.</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Other names for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are I</w:t>
      </w:r>
      <w:r w:rsidRPr="00E46C6B">
        <w:rPr>
          <w:rFonts w:ascii="Times New Roman" w:eastAsia="Times New Roman" w:hAnsi="Times New Roman" w:cs="Times New Roman"/>
          <w:sz w:val="24"/>
          <w:szCs w:val="24"/>
          <w:vertAlign w:val="subscript"/>
          <w:lang/>
        </w:rPr>
        <w:t>2</w:t>
      </w:r>
      <w:r w:rsidRPr="00E46C6B">
        <w:rPr>
          <w:rFonts w:ascii="Times New Roman" w:eastAsia="Times New Roman" w:hAnsi="Times New Roman" w:cs="Times New Roman"/>
          <w:sz w:val="24"/>
          <w:szCs w:val="24"/>
          <w:lang/>
        </w:rPr>
        <w:t xml:space="preserve">KI (iodine-potassium iodide); </w:t>
      </w:r>
      <w:proofErr w:type="spellStart"/>
      <w:r w:rsidRPr="00E46C6B">
        <w:rPr>
          <w:rFonts w:ascii="Times New Roman" w:eastAsia="Times New Roman" w:hAnsi="Times New Roman" w:cs="Times New Roman"/>
          <w:sz w:val="24"/>
          <w:szCs w:val="24"/>
          <w:lang/>
        </w:rPr>
        <w:t>Markodine</w:t>
      </w:r>
      <w:proofErr w:type="spellEnd"/>
      <w:r w:rsidRPr="00E46C6B">
        <w:rPr>
          <w:rFonts w:ascii="Times New Roman" w:eastAsia="Times New Roman" w:hAnsi="Times New Roman" w:cs="Times New Roman"/>
          <w:sz w:val="24"/>
          <w:szCs w:val="24"/>
          <w:lang/>
        </w:rPr>
        <w:t>, Strong solution (Systemic); and Aqueous Iodine Solution BCP.</w:t>
      </w:r>
      <w:hyperlink r:id="rId37" w:anchor="cite_note-2" w:history="1">
        <w:r w:rsidRPr="00E46C6B">
          <w:rPr>
            <w:rFonts w:ascii="Times New Roman" w:eastAsia="Times New Roman" w:hAnsi="Times New Roman" w:cs="Times New Roman"/>
            <w:color w:val="0000FF"/>
            <w:sz w:val="24"/>
            <w:szCs w:val="24"/>
            <w:u w:val="single"/>
            <w:vertAlign w:val="superscript"/>
            <w:lang/>
          </w:rPr>
          <w:t>[3]</w:t>
        </w:r>
      </w:hyperlink>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is obtained over the counter from drug stores or health food stores. This indicator, also called a stain, is used in many different fields.</w:t>
      </w:r>
    </w:p>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Applications</w:t>
      </w:r>
    </w:p>
    <w:p w:rsidR="00E46C6B" w:rsidRPr="00E46C6B" w:rsidRDefault="00E46C6B" w:rsidP="00E46C6B">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As a </w:t>
      </w:r>
      <w:hyperlink r:id="rId38" w:tooltip="Mordant" w:history="1">
        <w:r w:rsidRPr="00E46C6B">
          <w:rPr>
            <w:rFonts w:ascii="Times New Roman" w:eastAsia="Times New Roman" w:hAnsi="Times New Roman" w:cs="Times New Roman"/>
            <w:color w:val="0000FF"/>
            <w:sz w:val="24"/>
            <w:szCs w:val="24"/>
            <w:u w:val="single"/>
            <w:lang/>
          </w:rPr>
          <w:t>mordant</w:t>
        </w:r>
      </w:hyperlink>
      <w:r w:rsidRPr="00E46C6B">
        <w:rPr>
          <w:rFonts w:ascii="Times New Roman" w:eastAsia="Times New Roman" w:hAnsi="Times New Roman" w:cs="Times New Roman"/>
          <w:sz w:val="24"/>
          <w:szCs w:val="24"/>
          <w:lang/>
        </w:rPr>
        <w:t xml:space="preserve"> when performing a </w:t>
      </w:r>
      <w:hyperlink r:id="rId39" w:tooltip="Gram Stain" w:history="1">
        <w:r w:rsidRPr="00E46C6B">
          <w:rPr>
            <w:rFonts w:ascii="Times New Roman" w:eastAsia="Times New Roman" w:hAnsi="Times New Roman" w:cs="Times New Roman"/>
            <w:color w:val="0000FF"/>
            <w:sz w:val="24"/>
            <w:szCs w:val="24"/>
            <w:u w:val="single"/>
            <w:lang/>
          </w:rPr>
          <w:t>Gram Stain</w:t>
        </w:r>
      </w:hyperlink>
      <w:r w:rsidRPr="00E46C6B">
        <w:rPr>
          <w:rFonts w:ascii="Times New Roman" w:eastAsia="Times New Roman" w:hAnsi="Times New Roman" w:cs="Times New Roman"/>
          <w:sz w:val="24"/>
          <w:szCs w:val="24"/>
          <w:lang/>
        </w:rPr>
        <w:t xml:space="preserve">. It is applied for 1 minute after staining with </w:t>
      </w:r>
      <w:hyperlink r:id="rId40" w:tooltip="Crystal violet" w:history="1">
        <w:r w:rsidRPr="00E46C6B">
          <w:rPr>
            <w:rFonts w:ascii="Times New Roman" w:eastAsia="Times New Roman" w:hAnsi="Times New Roman" w:cs="Times New Roman"/>
            <w:color w:val="0000FF"/>
            <w:sz w:val="24"/>
            <w:szCs w:val="24"/>
            <w:u w:val="single"/>
            <w:lang/>
          </w:rPr>
          <w:t>crystal violet</w:t>
        </w:r>
      </w:hyperlink>
      <w:r w:rsidRPr="00E46C6B">
        <w:rPr>
          <w:rFonts w:ascii="Times New Roman" w:eastAsia="Times New Roman" w:hAnsi="Times New Roman" w:cs="Times New Roman"/>
          <w:sz w:val="24"/>
          <w:szCs w:val="24"/>
          <w:lang/>
        </w:rPr>
        <w:t xml:space="preserve">, but before ethanol to ensure that gram positive organisms' </w:t>
      </w:r>
      <w:proofErr w:type="spellStart"/>
      <w:r w:rsidRPr="00E46C6B">
        <w:rPr>
          <w:rFonts w:ascii="Times New Roman" w:eastAsia="Times New Roman" w:hAnsi="Times New Roman" w:cs="Times New Roman"/>
          <w:sz w:val="24"/>
          <w:szCs w:val="24"/>
          <w:lang/>
        </w:rPr>
        <w:t>peptidoglycan</w:t>
      </w:r>
      <w:proofErr w:type="spellEnd"/>
      <w:r w:rsidRPr="00E46C6B">
        <w:rPr>
          <w:rFonts w:ascii="Times New Roman" w:eastAsia="Times New Roman" w:hAnsi="Times New Roman" w:cs="Times New Roman"/>
          <w:sz w:val="24"/>
          <w:szCs w:val="24"/>
          <w:lang/>
        </w:rPr>
        <w:t xml:space="preserve"> remains stained, easily identifying it as a gram positive in microscopy.</w:t>
      </w:r>
    </w:p>
    <w:p w:rsidR="00E46C6B" w:rsidRPr="00E46C6B" w:rsidRDefault="00E46C6B" w:rsidP="00E46C6B">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This solution is used as an indicator test for the presence of </w:t>
      </w:r>
      <w:hyperlink r:id="rId41" w:tooltip="Starch" w:history="1">
        <w:r w:rsidRPr="00E46C6B">
          <w:rPr>
            <w:rFonts w:ascii="Times New Roman" w:eastAsia="Times New Roman" w:hAnsi="Times New Roman" w:cs="Times New Roman"/>
            <w:color w:val="0000FF"/>
            <w:sz w:val="24"/>
            <w:szCs w:val="24"/>
            <w:u w:val="single"/>
            <w:lang/>
          </w:rPr>
          <w:t>starches</w:t>
        </w:r>
      </w:hyperlink>
      <w:r w:rsidRPr="00E46C6B">
        <w:rPr>
          <w:rFonts w:ascii="Times New Roman" w:eastAsia="Times New Roman" w:hAnsi="Times New Roman" w:cs="Times New Roman"/>
          <w:sz w:val="24"/>
          <w:szCs w:val="24"/>
          <w:lang/>
        </w:rPr>
        <w:t xml:space="preserve"> in </w:t>
      </w:r>
      <w:hyperlink r:id="rId42" w:tooltip="Organic compounds" w:history="1">
        <w:r w:rsidRPr="00E46C6B">
          <w:rPr>
            <w:rFonts w:ascii="Times New Roman" w:eastAsia="Times New Roman" w:hAnsi="Times New Roman" w:cs="Times New Roman"/>
            <w:color w:val="0000FF"/>
            <w:sz w:val="24"/>
            <w:szCs w:val="24"/>
            <w:u w:val="single"/>
            <w:lang/>
          </w:rPr>
          <w:t>organic compounds</w:t>
        </w:r>
      </w:hyperlink>
      <w:r w:rsidRPr="00E46C6B">
        <w:rPr>
          <w:rFonts w:ascii="Times New Roman" w:eastAsia="Times New Roman" w:hAnsi="Times New Roman" w:cs="Times New Roman"/>
          <w:sz w:val="24"/>
          <w:szCs w:val="24"/>
          <w:lang/>
        </w:rPr>
        <w:t xml:space="preserve">, with which it reacts by turning a dark-blue/black. Elemental iodine solutions like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will stain starches due to iodine's interaction with the coil structure of the </w:t>
      </w:r>
      <w:hyperlink r:id="rId43" w:tooltip="Polysaccharide" w:history="1">
        <w:r w:rsidRPr="00E46C6B">
          <w:rPr>
            <w:rFonts w:ascii="Times New Roman" w:eastAsia="Times New Roman" w:hAnsi="Times New Roman" w:cs="Times New Roman"/>
            <w:color w:val="0000FF"/>
            <w:sz w:val="24"/>
            <w:szCs w:val="24"/>
            <w:u w:val="single"/>
            <w:lang/>
          </w:rPr>
          <w:t>polysaccharide</w:t>
        </w:r>
      </w:hyperlink>
      <w:r w:rsidRPr="00E46C6B">
        <w:rPr>
          <w:rFonts w:ascii="Times New Roman" w:eastAsia="Times New Roman" w:hAnsi="Times New Roman" w:cs="Times New Roman"/>
          <w:sz w:val="24"/>
          <w:szCs w:val="24"/>
          <w:lang/>
        </w:rPr>
        <w:t xml:space="preserve">. Starches include the plant starches </w:t>
      </w:r>
      <w:proofErr w:type="spellStart"/>
      <w:r w:rsidRPr="00E46C6B">
        <w:rPr>
          <w:rFonts w:ascii="Times New Roman" w:eastAsia="Times New Roman" w:hAnsi="Times New Roman" w:cs="Times New Roman"/>
          <w:sz w:val="24"/>
          <w:szCs w:val="24"/>
          <w:lang/>
        </w:rPr>
        <w:t>amylose</w:t>
      </w:r>
      <w:proofErr w:type="spellEnd"/>
      <w:r w:rsidRPr="00E46C6B">
        <w:rPr>
          <w:rFonts w:ascii="Times New Roman" w:eastAsia="Times New Roman" w:hAnsi="Times New Roman" w:cs="Times New Roman"/>
          <w:sz w:val="24"/>
          <w:szCs w:val="24"/>
          <w:lang/>
        </w:rPr>
        <w:t xml:space="preserve"> and </w:t>
      </w:r>
      <w:proofErr w:type="spellStart"/>
      <w:r w:rsidRPr="00E46C6B">
        <w:rPr>
          <w:rFonts w:ascii="Times New Roman" w:eastAsia="Times New Roman" w:hAnsi="Times New Roman" w:cs="Times New Roman"/>
          <w:sz w:val="24"/>
          <w:szCs w:val="24"/>
          <w:lang/>
        </w:rPr>
        <w:t>amylopectin</w:t>
      </w:r>
      <w:proofErr w:type="spellEnd"/>
      <w:r w:rsidRPr="00E46C6B">
        <w:rPr>
          <w:rFonts w:ascii="Times New Roman" w:eastAsia="Times New Roman" w:hAnsi="Times New Roman" w:cs="Times New Roman"/>
          <w:sz w:val="24"/>
          <w:szCs w:val="24"/>
          <w:lang/>
        </w:rPr>
        <w:t xml:space="preserve"> and glycogen in animal cells.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will not detect simple sugars such as </w:t>
      </w:r>
      <w:hyperlink r:id="rId44" w:tooltip="Glucose" w:history="1">
        <w:r w:rsidRPr="00E46C6B">
          <w:rPr>
            <w:rFonts w:ascii="Times New Roman" w:eastAsia="Times New Roman" w:hAnsi="Times New Roman" w:cs="Times New Roman"/>
            <w:color w:val="0000FF"/>
            <w:sz w:val="24"/>
            <w:szCs w:val="24"/>
            <w:u w:val="single"/>
            <w:lang/>
          </w:rPr>
          <w:t>glucose</w:t>
        </w:r>
      </w:hyperlink>
      <w:r w:rsidRPr="00E46C6B">
        <w:rPr>
          <w:rFonts w:ascii="Times New Roman" w:eastAsia="Times New Roman" w:hAnsi="Times New Roman" w:cs="Times New Roman"/>
          <w:sz w:val="24"/>
          <w:szCs w:val="24"/>
          <w:lang/>
        </w:rPr>
        <w:t xml:space="preserve"> or </w:t>
      </w:r>
      <w:hyperlink r:id="rId45" w:tooltip="Fructose" w:history="1">
        <w:r w:rsidRPr="00E46C6B">
          <w:rPr>
            <w:rFonts w:ascii="Times New Roman" w:eastAsia="Times New Roman" w:hAnsi="Times New Roman" w:cs="Times New Roman"/>
            <w:color w:val="0000FF"/>
            <w:sz w:val="24"/>
            <w:szCs w:val="24"/>
            <w:u w:val="single"/>
            <w:lang/>
          </w:rPr>
          <w:t>fructose</w:t>
        </w:r>
      </w:hyperlink>
      <w:r w:rsidRPr="00E46C6B">
        <w:rPr>
          <w:rFonts w:ascii="Times New Roman" w:eastAsia="Times New Roman" w:hAnsi="Times New Roman" w:cs="Times New Roman"/>
          <w:sz w:val="24"/>
          <w:szCs w:val="24"/>
          <w:lang/>
        </w:rPr>
        <w:t xml:space="preserve">. In the pathologic condition </w:t>
      </w:r>
      <w:hyperlink r:id="rId46" w:tooltip="Amyloidosis" w:history="1">
        <w:proofErr w:type="spellStart"/>
        <w:r w:rsidRPr="00E46C6B">
          <w:rPr>
            <w:rFonts w:ascii="Times New Roman" w:eastAsia="Times New Roman" w:hAnsi="Times New Roman" w:cs="Times New Roman"/>
            <w:color w:val="0000FF"/>
            <w:sz w:val="24"/>
            <w:szCs w:val="24"/>
            <w:u w:val="single"/>
            <w:lang/>
          </w:rPr>
          <w:t>amyloidosis</w:t>
        </w:r>
        <w:proofErr w:type="spellEnd"/>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amyloid</w:t>
      </w:r>
      <w:proofErr w:type="spellEnd"/>
      <w:r w:rsidRPr="00E46C6B">
        <w:rPr>
          <w:rFonts w:ascii="Times New Roman" w:eastAsia="Times New Roman" w:hAnsi="Times New Roman" w:cs="Times New Roman"/>
          <w:sz w:val="24"/>
          <w:szCs w:val="24"/>
          <w:lang/>
        </w:rPr>
        <w:t xml:space="preserve"> deposits (i.e., deposits that stain like starch, but are not) can be so abundant that affected organs will also stain grossly positive for the </w:t>
      </w:r>
      <w:proofErr w:type="spellStart"/>
      <w:r w:rsidRPr="00E46C6B">
        <w:rPr>
          <w:rFonts w:ascii="Times New Roman" w:eastAsia="Times New Roman" w:hAnsi="Times New Roman" w:cs="Times New Roman"/>
          <w:sz w:val="24"/>
          <w:szCs w:val="24"/>
          <w:lang/>
        </w:rPr>
        <w:t>Lugol</w:t>
      </w:r>
      <w:proofErr w:type="spellEnd"/>
      <w:r w:rsidRPr="00E46C6B">
        <w:rPr>
          <w:rFonts w:ascii="Times New Roman" w:eastAsia="Times New Roman" w:hAnsi="Times New Roman" w:cs="Times New Roman"/>
          <w:sz w:val="24"/>
          <w:szCs w:val="24"/>
          <w:lang/>
        </w:rPr>
        <w:t xml:space="preserve"> reaction for starch.</w:t>
      </w:r>
    </w:p>
    <w:p w:rsidR="00E46C6B" w:rsidRPr="00E46C6B" w:rsidRDefault="00E46C6B" w:rsidP="00E46C6B">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It can be used as a cell </w:t>
      </w:r>
      <w:hyperlink r:id="rId47" w:tooltip="Staining (biology)" w:history="1">
        <w:r w:rsidRPr="00E46C6B">
          <w:rPr>
            <w:rFonts w:ascii="Times New Roman" w:eastAsia="Times New Roman" w:hAnsi="Times New Roman" w:cs="Times New Roman"/>
            <w:color w:val="0000FF"/>
            <w:sz w:val="24"/>
            <w:szCs w:val="24"/>
            <w:u w:val="single"/>
            <w:lang/>
          </w:rPr>
          <w:t>stain</w:t>
        </w:r>
      </w:hyperlink>
      <w:r w:rsidRPr="00E46C6B">
        <w:rPr>
          <w:rFonts w:ascii="Times New Roman" w:eastAsia="Times New Roman" w:hAnsi="Times New Roman" w:cs="Times New Roman"/>
          <w:sz w:val="24"/>
          <w:szCs w:val="24"/>
          <w:lang/>
        </w:rPr>
        <w:t xml:space="preserve">, making the </w:t>
      </w:r>
      <w:hyperlink r:id="rId48" w:tooltip="Cell nucleus" w:history="1">
        <w:r w:rsidRPr="00E46C6B">
          <w:rPr>
            <w:rFonts w:ascii="Times New Roman" w:eastAsia="Times New Roman" w:hAnsi="Times New Roman" w:cs="Times New Roman"/>
            <w:color w:val="0000FF"/>
            <w:sz w:val="24"/>
            <w:szCs w:val="24"/>
            <w:u w:val="single"/>
            <w:lang/>
          </w:rPr>
          <w:t>cell nuclei</w:t>
        </w:r>
      </w:hyperlink>
      <w:r w:rsidRPr="00E46C6B">
        <w:rPr>
          <w:rFonts w:ascii="Times New Roman" w:eastAsia="Times New Roman" w:hAnsi="Times New Roman" w:cs="Times New Roman"/>
          <w:sz w:val="24"/>
          <w:szCs w:val="24"/>
          <w:lang/>
        </w:rPr>
        <w:t xml:space="preserve"> more visible and for preserving phytoplankton samples.</w:t>
      </w:r>
    </w:p>
    <w:p w:rsidR="00E46C6B" w:rsidRPr="00E46C6B" w:rsidRDefault="00E46C6B" w:rsidP="00E46C6B">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During </w:t>
      </w:r>
      <w:hyperlink r:id="rId49" w:tooltip="Colposcopy" w:history="1">
        <w:proofErr w:type="spellStart"/>
        <w:r w:rsidRPr="00E46C6B">
          <w:rPr>
            <w:rFonts w:ascii="Times New Roman" w:eastAsia="Times New Roman" w:hAnsi="Times New Roman" w:cs="Times New Roman"/>
            <w:color w:val="0000FF"/>
            <w:sz w:val="24"/>
            <w:szCs w:val="24"/>
            <w:u w:val="single"/>
            <w:lang/>
          </w:rPr>
          <w:t>colposcopy</w:t>
        </w:r>
        <w:proofErr w:type="spellEnd"/>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is applied to the </w:t>
      </w:r>
      <w:hyperlink r:id="rId50" w:tooltip="Vagina" w:history="1">
        <w:r w:rsidRPr="00E46C6B">
          <w:rPr>
            <w:rFonts w:ascii="Times New Roman" w:eastAsia="Times New Roman" w:hAnsi="Times New Roman" w:cs="Times New Roman"/>
            <w:color w:val="0000FF"/>
            <w:sz w:val="24"/>
            <w:szCs w:val="24"/>
            <w:u w:val="single"/>
            <w:lang/>
          </w:rPr>
          <w:t>vagina</w:t>
        </w:r>
      </w:hyperlink>
      <w:r w:rsidRPr="00E46C6B">
        <w:rPr>
          <w:rFonts w:ascii="Times New Roman" w:eastAsia="Times New Roman" w:hAnsi="Times New Roman" w:cs="Times New Roman"/>
          <w:sz w:val="24"/>
          <w:szCs w:val="24"/>
          <w:lang/>
        </w:rPr>
        <w:t xml:space="preserve"> and </w:t>
      </w:r>
      <w:hyperlink r:id="rId51" w:tooltip="Cervix" w:history="1">
        <w:r w:rsidRPr="00E46C6B">
          <w:rPr>
            <w:rFonts w:ascii="Times New Roman" w:eastAsia="Times New Roman" w:hAnsi="Times New Roman" w:cs="Times New Roman"/>
            <w:color w:val="0000FF"/>
            <w:sz w:val="24"/>
            <w:szCs w:val="24"/>
            <w:u w:val="single"/>
            <w:lang/>
          </w:rPr>
          <w:t>cervix</w:t>
        </w:r>
      </w:hyperlink>
      <w:r w:rsidRPr="00E46C6B">
        <w:rPr>
          <w:rFonts w:ascii="Times New Roman" w:eastAsia="Times New Roman" w:hAnsi="Times New Roman" w:cs="Times New Roman"/>
          <w:sz w:val="24"/>
          <w:szCs w:val="24"/>
          <w:lang/>
        </w:rPr>
        <w:t xml:space="preserve">. Normal vaginal tissue stains brown due to its high glycogen content, while tissue suspicious for cancer does not stain, and thus appears pale compared to the surrounding tissue. </w:t>
      </w:r>
      <w:hyperlink r:id="rId52" w:tooltip="Biopsy" w:history="1">
        <w:r w:rsidRPr="00E46C6B">
          <w:rPr>
            <w:rFonts w:ascii="Times New Roman" w:eastAsia="Times New Roman" w:hAnsi="Times New Roman" w:cs="Times New Roman"/>
            <w:color w:val="0000FF"/>
            <w:sz w:val="24"/>
            <w:szCs w:val="24"/>
            <w:u w:val="single"/>
            <w:lang/>
          </w:rPr>
          <w:t>Biopsy</w:t>
        </w:r>
      </w:hyperlink>
      <w:r w:rsidRPr="00E46C6B">
        <w:rPr>
          <w:rFonts w:ascii="Times New Roman" w:eastAsia="Times New Roman" w:hAnsi="Times New Roman" w:cs="Times New Roman"/>
          <w:sz w:val="24"/>
          <w:szCs w:val="24"/>
          <w:lang/>
        </w:rPr>
        <w:t xml:space="preserve"> of suspicious tissue can then be performed. This is called a </w:t>
      </w:r>
      <w:hyperlink r:id="rId53" w:tooltip="Schiller's Test" w:history="1">
        <w:r w:rsidRPr="00E46C6B">
          <w:rPr>
            <w:rFonts w:ascii="Times New Roman" w:eastAsia="Times New Roman" w:hAnsi="Times New Roman" w:cs="Times New Roman"/>
            <w:color w:val="0000FF"/>
            <w:sz w:val="24"/>
            <w:szCs w:val="24"/>
            <w:u w:val="single"/>
            <w:lang/>
          </w:rPr>
          <w:t>Schiller's Test</w:t>
        </w:r>
      </w:hyperlink>
      <w:r w:rsidRPr="00E46C6B">
        <w:rPr>
          <w:rFonts w:ascii="Times New Roman" w:eastAsia="Times New Roman" w:hAnsi="Times New Roman" w:cs="Times New Roman"/>
          <w:sz w:val="24"/>
          <w:szCs w:val="24"/>
          <w:lang/>
        </w:rPr>
        <w:t>.</w:t>
      </w:r>
    </w:p>
    <w:p w:rsidR="00E46C6B" w:rsidRPr="00E46C6B" w:rsidRDefault="00E46C6B" w:rsidP="00E46C6B">
      <w:pPr>
        <w:numPr>
          <w:ilvl w:val="0"/>
          <w:numId w:val="6"/>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may also be used to better visualize the </w:t>
      </w:r>
      <w:hyperlink r:id="rId54" w:tooltip="Mucogingival junction" w:history="1">
        <w:proofErr w:type="spellStart"/>
        <w:r w:rsidRPr="00E46C6B">
          <w:rPr>
            <w:rFonts w:ascii="Times New Roman" w:eastAsia="Times New Roman" w:hAnsi="Times New Roman" w:cs="Times New Roman"/>
            <w:color w:val="0000FF"/>
            <w:sz w:val="24"/>
            <w:szCs w:val="24"/>
            <w:u w:val="single"/>
            <w:lang/>
          </w:rPr>
          <w:t>mucogingival</w:t>
        </w:r>
        <w:proofErr w:type="spellEnd"/>
        <w:r w:rsidRPr="00E46C6B">
          <w:rPr>
            <w:rFonts w:ascii="Times New Roman" w:eastAsia="Times New Roman" w:hAnsi="Times New Roman" w:cs="Times New Roman"/>
            <w:color w:val="0000FF"/>
            <w:sz w:val="24"/>
            <w:szCs w:val="24"/>
            <w:u w:val="single"/>
            <w:lang/>
          </w:rPr>
          <w:t xml:space="preserve"> junction</w:t>
        </w:r>
      </w:hyperlink>
      <w:r w:rsidRPr="00E46C6B">
        <w:rPr>
          <w:rFonts w:ascii="Times New Roman" w:eastAsia="Times New Roman" w:hAnsi="Times New Roman" w:cs="Times New Roman"/>
          <w:sz w:val="24"/>
          <w:szCs w:val="24"/>
          <w:lang/>
        </w:rPr>
        <w:t xml:space="preserve"> in the mouth. Similar to the method of staining mentioned above regarding a </w:t>
      </w:r>
      <w:proofErr w:type="spellStart"/>
      <w:r w:rsidRPr="00E46C6B">
        <w:rPr>
          <w:rFonts w:ascii="Times New Roman" w:eastAsia="Times New Roman" w:hAnsi="Times New Roman" w:cs="Times New Roman"/>
          <w:sz w:val="24"/>
          <w:szCs w:val="24"/>
          <w:lang/>
        </w:rPr>
        <w:t>colposcopy</w:t>
      </w:r>
      <w:proofErr w:type="spellEnd"/>
      <w:r w:rsidRPr="00E46C6B">
        <w:rPr>
          <w:rFonts w:ascii="Times New Roman" w:eastAsia="Times New Roman" w:hAnsi="Times New Roman" w:cs="Times New Roman"/>
          <w:sz w:val="24"/>
          <w:szCs w:val="24"/>
          <w:lang/>
        </w:rPr>
        <w:t xml:space="preserve">, </w:t>
      </w:r>
      <w:hyperlink r:id="rId55" w:tooltip="Gingiva" w:history="1">
        <w:r w:rsidRPr="00E46C6B">
          <w:rPr>
            <w:rFonts w:ascii="Times New Roman" w:eastAsia="Times New Roman" w:hAnsi="Times New Roman" w:cs="Times New Roman"/>
            <w:color w:val="0000FF"/>
            <w:sz w:val="24"/>
            <w:szCs w:val="24"/>
            <w:u w:val="single"/>
            <w:lang/>
          </w:rPr>
          <w:t>alveolar mucosa</w:t>
        </w:r>
      </w:hyperlink>
      <w:r w:rsidRPr="00E46C6B">
        <w:rPr>
          <w:rFonts w:ascii="Times New Roman" w:eastAsia="Times New Roman" w:hAnsi="Times New Roman" w:cs="Times New Roman"/>
          <w:sz w:val="24"/>
          <w:szCs w:val="24"/>
          <w:lang/>
        </w:rPr>
        <w:t xml:space="preserve"> has a high glycogen content that gives a positive iodine reaction vs. the </w:t>
      </w:r>
      <w:hyperlink r:id="rId56" w:tooltip="Gingiva" w:history="1">
        <w:r w:rsidRPr="00E46C6B">
          <w:rPr>
            <w:rFonts w:ascii="Times New Roman" w:eastAsia="Times New Roman" w:hAnsi="Times New Roman" w:cs="Times New Roman"/>
            <w:color w:val="0000FF"/>
            <w:sz w:val="24"/>
            <w:szCs w:val="24"/>
            <w:u w:val="single"/>
            <w:lang/>
          </w:rPr>
          <w:t xml:space="preserve">keratinized </w:t>
        </w:r>
        <w:proofErr w:type="spellStart"/>
        <w:r w:rsidRPr="00E46C6B">
          <w:rPr>
            <w:rFonts w:ascii="Times New Roman" w:eastAsia="Times New Roman" w:hAnsi="Times New Roman" w:cs="Times New Roman"/>
            <w:color w:val="0000FF"/>
            <w:sz w:val="24"/>
            <w:szCs w:val="24"/>
            <w:u w:val="single"/>
            <w:lang/>
          </w:rPr>
          <w:t>gingiva</w:t>
        </w:r>
        <w:proofErr w:type="spellEnd"/>
      </w:hyperlink>
      <w:r w:rsidRPr="00E46C6B">
        <w:rPr>
          <w:rFonts w:ascii="Times New Roman" w:eastAsia="Times New Roman" w:hAnsi="Times New Roman" w:cs="Times New Roman"/>
          <w:sz w:val="24"/>
          <w:szCs w:val="24"/>
          <w:lang/>
        </w:rPr>
        <w:t>.</w:t>
      </w:r>
      <w:hyperlink r:id="rId57" w:anchor="cite_note-3" w:history="1">
        <w:r w:rsidRPr="00E46C6B">
          <w:rPr>
            <w:rFonts w:ascii="Times New Roman" w:eastAsia="Times New Roman" w:hAnsi="Times New Roman" w:cs="Times New Roman"/>
            <w:color w:val="0000FF"/>
            <w:sz w:val="24"/>
            <w:szCs w:val="24"/>
            <w:u w:val="single"/>
            <w:vertAlign w:val="superscript"/>
            <w:lang/>
          </w:rPr>
          <w:t>[4]</w:t>
        </w:r>
      </w:hyperlink>
    </w:p>
    <w:p w:rsidR="00E46C6B" w:rsidRPr="00E46C6B" w:rsidRDefault="00E46C6B" w:rsidP="00E46C6B">
      <w:pPr>
        <w:numPr>
          <w:ilvl w:val="0"/>
          <w:numId w:val="7"/>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can also be used in various experiments to observe how a </w:t>
      </w:r>
      <w:hyperlink r:id="rId58" w:tooltip="Cell membrane" w:history="1">
        <w:r w:rsidRPr="00E46C6B">
          <w:rPr>
            <w:rFonts w:ascii="Times New Roman" w:eastAsia="Times New Roman" w:hAnsi="Times New Roman" w:cs="Times New Roman"/>
            <w:color w:val="0000FF"/>
            <w:sz w:val="24"/>
            <w:szCs w:val="24"/>
            <w:u w:val="single"/>
            <w:lang/>
          </w:rPr>
          <w:t>cell membrane</w:t>
        </w:r>
      </w:hyperlink>
      <w:r w:rsidRPr="00E46C6B">
        <w:rPr>
          <w:rFonts w:ascii="Times New Roman" w:eastAsia="Times New Roman" w:hAnsi="Times New Roman" w:cs="Times New Roman"/>
          <w:sz w:val="24"/>
          <w:szCs w:val="24"/>
          <w:lang/>
        </w:rPr>
        <w:t xml:space="preserve"> uses </w:t>
      </w:r>
      <w:hyperlink r:id="rId59" w:tooltip="Osmosis" w:history="1">
        <w:r w:rsidRPr="00E46C6B">
          <w:rPr>
            <w:rFonts w:ascii="Times New Roman" w:eastAsia="Times New Roman" w:hAnsi="Times New Roman" w:cs="Times New Roman"/>
            <w:color w:val="0000FF"/>
            <w:sz w:val="24"/>
            <w:szCs w:val="24"/>
            <w:u w:val="single"/>
            <w:lang/>
          </w:rPr>
          <w:t>osmosis</w:t>
        </w:r>
      </w:hyperlink>
      <w:r w:rsidRPr="00E46C6B">
        <w:rPr>
          <w:rFonts w:ascii="Times New Roman" w:eastAsia="Times New Roman" w:hAnsi="Times New Roman" w:cs="Times New Roman"/>
          <w:sz w:val="24"/>
          <w:szCs w:val="24"/>
          <w:lang/>
        </w:rPr>
        <w:t xml:space="preserve"> and diffusion.</w:t>
      </w:r>
    </w:p>
    <w:p w:rsidR="00E46C6B" w:rsidRPr="00E46C6B" w:rsidRDefault="00E46C6B" w:rsidP="00E46C6B">
      <w:pPr>
        <w:numPr>
          <w:ilvl w:val="0"/>
          <w:numId w:val="8"/>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may also be used as an oxidizing </w:t>
      </w:r>
      <w:hyperlink r:id="rId60" w:tooltip="Germicide" w:history="1">
        <w:r w:rsidRPr="00E46C6B">
          <w:rPr>
            <w:rFonts w:ascii="Times New Roman" w:eastAsia="Times New Roman" w:hAnsi="Times New Roman" w:cs="Times New Roman"/>
            <w:color w:val="0000FF"/>
            <w:sz w:val="24"/>
            <w:szCs w:val="24"/>
            <w:u w:val="single"/>
            <w:lang/>
          </w:rPr>
          <w:t>germicide</w:t>
        </w:r>
      </w:hyperlink>
      <w:r w:rsidRPr="00E46C6B">
        <w:rPr>
          <w:rFonts w:ascii="Times New Roman" w:eastAsia="Times New Roman" w:hAnsi="Times New Roman" w:cs="Times New Roman"/>
          <w:sz w:val="24"/>
          <w:szCs w:val="24"/>
          <w:lang/>
        </w:rPr>
        <w:t>, however it is somewhat undesirable in that it may lead to scarring and discolors the skin temporarily. One way to avoid this problem is by using a solution of 70% ethanol to wash off the iodine later.</w:t>
      </w:r>
    </w:p>
    <w:p w:rsidR="00E46C6B" w:rsidRPr="00E46C6B" w:rsidRDefault="00E46C6B" w:rsidP="00E46C6B">
      <w:pPr>
        <w:numPr>
          <w:ilvl w:val="0"/>
          <w:numId w:val="9"/>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is also used in the marine aquarium industry.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provides a strong source of free iodine and iodide to reef inhabitants and </w:t>
      </w:r>
      <w:proofErr w:type="spellStart"/>
      <w:r w:rsidRPr="00E46C6B">
        <w:rPr>
          <w:rFonts w:ascii="Times New Roman" w:eastAsia="Times New Roman" w:hAnsi="Times New Roman" w:cs="Times New Roman"/>
          <w:sz w:val="24"/>
          <w:szCs w:val="24"/>
          <w:lang/>
        </w:rPr>
        <w:t>macroalgae</w:t>
      </w:r>
      <w:proofErr w:type="spellEnd"/>
      <w:r w:rsidRPr="00E46C6B">
        <w:rPr>
          <w:rFonts w:ascii="Times New Roman" w:eastAsia="Times New Roman" w:hAnsi="Times New Roman" w:cs="Times New Roman"/>
          <w:sz w:val="24"/>
          <w:szCs w:val="24"/>
          <w:lang/>
        </w:rPr>
        <w:t xml:space="preserve">. Although the solution is thought to be effective when used with stony </w:t>
      </w:r>
      <w:hyperlink r:id="rId61" w:tooltip="Coral" w:history="1">
        <w:r w:rsidRPr="00E46C6B">
          <w:rPr>
            <w:rFonts w:ascii="Times New Roman" w:eastAsia="Times New Roman" w:hAnsi="Times New Roman" w:cs="Times New Roman"/>
            <w:color w:val="0000FF"/>
            <w:sz w:val="24"/>
            <w:szCs w:val="24"/>
            <w:u w:val="single"/>
            <w:lang/>
          </w:rPr>
          <w:t>corals</w:t>
        </w:r>
      </w:hyperlink>
      <w:r w:rsidRPr="00E46C6B">
        <w:rPr>
          <w:rFonts w:ascii="Times New Roman" w:eastAsia="Times New Roman" w:hAnsi="Times New Roman" w:cs="Times New Roman"/>
          <w:sz w:val="24"/>
          <w:szCs w:val="24"/>
          <w:lang/>
        </w:rPr>
        <w:t xml:space="preserve">, systems containing xenia and soft corals are assumed to be particularly benefited by the use of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Used as a dip for stony and soft or leather corals,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may help rid the animals of unwanted parasites and harmful bacteria. The solution is thought to foster improved coloration and possibly prevent bleaching of corals due to changes in light intensity, and to enhance coral </w:t>
      </w:r>
      <w:hyperlink r:id="rId62" w:tooltip="Polyp" w:history="1">
        <w:r w:rsidRPr="00E46C6B">
          <w:rPr>
            <w:rFonts w:ascii="Times New Roman" w:eastAsia="Times New Roman" w:hAnsi="Times New Roman" w:cs="Times New Roman"/>
            <w:color w:val="0000FF"/>
            <w:sz w:val="24"/>
            <w:szCs w:val="24"/>
            <w:u w:val="single"/>
            <w:lang/>
          </w:rPr>
          <w:t>polyp</w:t>
        </w:r>
      </w:hyperlink>
      <w:r w:rsidRPr="00E46C6B">
        <w:rPr>
          <w:rFonts w:ascii="Times New Roman" w:eastAsia="Times New Roman" w:hAnsi="Times New Roman" w:cs="Times New Roman"/>
          <w:sz w:val="24"/>
          <w:szCs w:val="24"/>
          <w:lang/>
        </w:rPr>
        <w:t xml:space="preserve"> expansion. The blue colors of </w:t>
      </w:r>
      <w:proofErr w:type="spellStart"/>
      <w:r w:rsidRPr="00E46C6B">
        <w:rPr>
          <w:rFonts w:ascii="Times New Roman" w:eastAsia="Times New Roman" w:hAnsi="Times New Roman" w:cs="Times New Roman"/>
          <w:i/>
          <w:iCs/>
          <w:sz w:val="24"/>
          <w:szCs w:val="24"/>
          <w:lang/>
        </w:rPr>
        <w:t>Acropora</w:t>
      </w:r>
      <w:proofErr w:type="spellEnd"/>
      <w:r w:rsidRPr="00E46C6B">
        <w:rPr>
          <w:rFonts w:ascii="Times New Roman" w:eastAsia="Times New Roman" w:hAnsi="Times New Roman" w:cs="Times New Roman"/>
          <w:sz w:val="24"/>
          <w:szCs w:val="24"/>
          <w:lang/>
        </w:rPr>
        <w:t xml:space="preserve"> spp. are thought to be intensified by the use of potassium iodide. Specially packaged supplements of the product intended for aquarium use can be purchased at specialty stores and online.</w:t>
      </w:r>
    </w:p>
    <w:p w:rsidR="00E46C6B" w:rsidRPr="00E46C6B" w:rsidRDefault="00E46C6B" w:rsidP="00E46C6B">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Preoperative administration of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decreases </w:t>
      </w:r>
      <w:proofErr w:type="spellStart"/>
      <w:r w:rsidRPr="00E46C6B">
        <w:rPr>
          <w:rFonts w:ascii="Times New Roman" w:eastAsia="Times New Roman" w:hAnsi="Times New Roman" w:cs="Times New Roman"/>
          <w:sz w:val="24"/>
          <w:szCs w:val="24"/>
          <w:lang/>
        </w:rPr>
        <w:t>intraoperative</w:t>
      </w:r>
      <w:proofErr w:type="spellEnd"/>
      <w:r w:rsidRPr="00E46C6B">
        <w:rPr>
          <w:rFonts w:ascii="Times New Roman" w:eastAsia="Times New Roman" w:hAnsi="Times New Roman" w:cs="Times New Roman"/>
          <w:sz w:val="24"/>
          <w:szCs w:val="24"/>
          <w:lang/>
        </w:rPr>
        <w:t xml:space="preserve"> blood loss during </w:t>
      </w:r>
      <w:hyperlink r:id="rId63" w:tooltip="Thyroidectomy" w:history="1">
        <w:proofErr w:type="spellStart"/>
        <w:r w:rsidRPr="00E46C6B">
          <w:rPr>
            <w:rFonts w:ascii="Times New Roman" w:eastAsia="Times New Roman" w:hAnsi="Times New Roman" w:cs="Times New Roman"/>
            <w:color w:val="0000FF"/>
            <w:sz w:val="24"/>
            <w:szCs w:val="24"/>
            <w:u w:val="single"/>
            <w:lang/>
          </w:rPr>
          <w:t>thyroidectomy</w:t>
        </w:r>
        <w:proofErr w:type="spellEnd"/>
      </w:hyperlink>
      <w:r w:rsidRPr="00E46C6B">
        <w:rPr>
          <w:rFonts w:ascii="Times New Roman" w:eastAsia="Times New Roman" w:hAnsi="Times New Roman" w:cs="Times New Roman"/>
          <w:sz w:val="24"/>
          <w:szCs w:val="24"/>
          <w:lang/>
        </w:rPr>
        <w:t xml:space="preserve"> in patients with </w:t>
      </w:r>
      <w:hyperlink r:id="rId64" w:tooltip="Grave's disease" w:history="1">
        <w:r w:rsidRPr="00E46C6B">
          <w:rPr>
            <w:rFonts w:ascii="Times New Roman" w:eastAsia="Times New Roman" w:hAnsi="Times New Roman" w:cs="Times New Roman"/>
            <w:color w:val="0000FF"/>
            <w:sz w:val="24"/>
            <w:szCs w:val="24"/>
            <w:u w:val="single"/>
            <w:lang/>
          </w:rPr>
          <w:t>Grave's disease</w:t>
        </w:r>
      </w:hyperlink>
      <w:r w:rsidRPr="00E46C6B">
        <w:rPr>
          <w:rFonts w:ascii="Times New Roman" w:eastAsia="Times New Roman" w:hAnsi="Times New Roman" w:cs="Times New Roman"/>
          <w:sz w:val="24"/>
          <w:szCs w:val="24"/>
          <w:lang/>
        </w:rPr>
        <w:t>.</w:t>
      </w:r>
      <w:hyperlink r:id="rId65" w:anchor="cite_note-4" w:history="1">
        <w:r w:rsidRPr="00E46C6B">
          <w:rPr>
            <w:rFonts w:ascii="Times New Roman" w:eastAsia="Times New Roman" w:hAnsi="Times New Roman" w:cs="Times New Roman"/>
            <w:color w:val="0000FF"/>
            <w:sz w:val="24"/>
            <w:szCs w:val="24"/>
            <w:u w:val="single"/>
            <w:vertAlign w:val="superscript"/>
            <w:lang/>
          </w:rPr>
          <w:t>[5]</w:t>
        </w:r>
      </w:hyperlink>
      <w:r w:rsidRPr="00E46C6B">
        <w:rPr>
          <w:rFonts w:ascii="Times New Roman" w:eastAsia="Times New Roman" w:hAnsi="Times New Roman" w:cs="Times New Roman"/>
          <w:sz w:val="24"/>
          <w:szCs w:val="24"/>
          <w:lang/>
        </w:rPr>
        <w:t xml:space="preserve"> However, it appears ineffective in patients who are already </w:t>
      </w:r>
      <w:hyperlink r:id="rId66" w:tooltip="Euthyroid" w:history="1">
        <w:proofErr w:type="spellStart"/>
        <w:r w:rsidRPr="00E46C6B">
          <w:rPr>
            <w:rFonts w:ascii="Times New Roman" w:eastAsia="Times New Roman" w:hAnsi="Times New Roman" w:cs="Times New Roman"/>
            <w:color w:val="0000FF"/>
            <w:sz w:val="24"/>
            <w:szCs w:val="24"/>
            <w:u w:val="single"/>
            <w:lang/>
          </w:rPr>
          <w:t>euthyroid</w:t>
        </w:r>
        <w:proofErr w:type="spellEnd"/>
      </w:hyperlink>
      <w:r w:rsidRPr="00E46C6B">
        <w:rPr>
          <w:rFonts w:ascii="Times New Roman" w:eastAsia="Times New Roman" w:hAnsi="Times New Roman" w:cs="Times New Roman"/>
          <w:sz w:val="24"/>
          <w:szCs w:val="24"/>
          <w:lang/>
        </w:rPr>
        <w:t xml:space="preserve"> on </w:t>
      </w:r>
      <w:hyperlink r:id="rId67" w:tooltip="Antithyroid agent" w:history="1">
        <w:r w:rsidRPr="00E46C6B">
          <w:rPr>
            <w:rFonts w:ascii="Times New Roman" w:eastAsia="Times New Roman" w:hAnsi="Times New Roman" w:cs="Times New Roman"/>
            <w:color w:val="0000FF"/>
            <w:sz w:val="24"/>
            <w:szCs w:val="24"/>
            <w:u w:val="single"/>
            <w:lang/>
          </w:rPr>
          <w:t>anti-thyroid drugs</w:t>
        </w:r>
      </w:hyperlink>
      <w:r w:rsidRPr="00E46C6B">
        <w:rPr>
          <w:rFonts w:ascii="Times New Roman" w:eastAsia="Times New Roman" w:hAnsi="Times New Roman" w:cs="Times New Roman"/>
          <w:sz w:val="24"/>
          <w:szCs w:val="24"/>
          <w:lang/>
        </w:rPr>
        <w:t xml:space="preserve"> and </w:t>
      </w:r>
      <w:hyperlink r:id="rId68" w:tooltip="Levothyroxine" w:history="1">
        <w:proofErr w:type="spellStart"/>
        <w:r w:rsidRPr="00E46C6B">
          <w:rPr>
            <w:rFonts w:ascii="Times New Roman" w:eastAsia="Times New Roman" w:hAnsi="Times New Roman" w:cs="Times New Roman"/>
            <w:color w:val="0000FF"/>
            <w:sz w:val="24"/>
            <w:szCs w:val="24"/>
            <w:u w:val="single"/>
            <w:lang/>
          </w:rPr>
          <w:t>levothyroxine</w:t>
        </w:r>
        <w:proofErr w:type="spellEnd"/>
      </w:hyperlink>
      <w:r w:rsidRPr="00E46C6B">
        <w:rPr>
          <w:rFonts w:ascii="Times New Roman" w:eastAsia="Times New Roman" w:hAnsi="Times New Roman" w:cs="Times New Roman"/>
          <w:sz w:val="24"/>
          <w:szCs w:val="24"/>
          <w:lang/>
        </w:rPr>
        <w:t>.</w:t>
      </w:r>
      <w:hyperlink r:id="rId69" w:anchor="cite_note-5" w:history="1">
        <w:r w:rsidRPr="00E46C6B">
          <w:rPr>
            <w:rFonts w:ascii="Times New Roman" w:eastAsia="Times New Roman" w:hAnsi="Times New Roman" w:cs="Times New Roman"/>
            <w:color w:val="0000FF"/>
            <w:sz w:val="24"/>
            <w:szCs w:val="24"/>
            <w:u w:val="single"/>
            <w:vertAlign w:val="superscript"/>
            <w:lang/>
          </w:rPr>
          <w:t>[6]</w:t>
        </w:r>
      </w:hyperlink>
    </w:p>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Historical applications</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was often used in the treatment of </w:t>
      </w:r>
      <w:hyperlink r:id="rId70" w:tooltip="Gout" w:history="1">
        <w:r w:rsidRPr="00E46C6B">
          <w:rPr>
            <w:rFonts w:ascii="Times New Roman" w:eastAsia="Times New Roman" w:hAnsi="Times New Roman" w:cs="Times New Roman"/>
            <w:color w:val="0000FF"/>
            <w:sz w:val="24"/>
            <w:szCs w:val="24"/>
            <w:u w:val="single"/>
            <w:lang/>
          </w:rPr>
          <w:t>gout</w:t>
        </w:r>
      </w:hyperlink>
      <w:r w:rsidRPr="00E46C6B">
        <w:rPr>
          <w:rFonts w:ascii="Times New Roman" w:eastAsia="Times New Roman" w:hAnsi="Times New Roman" w:cs="Times New Roman"/>
          <w:sz w:val="24"/>
          <w:szCs w:val="24"/>
          <w:lang/>
        </w:rPr>
        <w:t>.</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It was also used at one time as a first line treatment for </w:t>
      </w:r>
      <w:hyperlink r:id="rId71" w:tooltip="Hyperthyroidism" w:history="1">
        <w:r w:rsidRPr="00E46C6B">
          <w:rPr>
            <w:rFonts w:ascii="Times New Roman" w:eastAsia="Times New Roman" w:hAnsi="Times New Roman" w:cs="Times New Roman"/>
            <w:color w:val="0000FF"/>
            <w:sz w:val="24"/>
            <w:szCs w:val="24"/>
            <w:u w:val="single"/>
            <w:lang/>
          </w:rPr>
          <w:t>hyperthyroidism</w:t>
        </w:r>
      </w:hyperlink>
      <w:r w:rsidRPr="00E46C6B">
        <w:rPr>
          <w:rFonts w:ascii="Times New Roman" w:eastAsia="Times New Roman" w:hAnsi="Times New Roman" w:cs="Times New Roman"/>
          <w:sz w:val="24"/>
          <w:szCs w:val="24"/>
          <w:lang/>
        </w:rPr>
        <w:t xml:space="preserve">, as the administration of pharmacologic amounts of iodine leads to temporary inhibition of iodine </w:t>
      </w:r>
      <w:proofErr w:type="spellStart"/>
      <w:r w:rsidRPr="00E46C6B">
        <w:rPr>
          <w:rFonts w:ascii="Times New Roman" w:eastAsia="Times New Roman" w:hAnsi="Times New Roman" w:cs="Times New Roman"/>
          <w:sz w:val="24"/>
          <w:szCs w:val="24"/>
          <w:lang/>
        </w:rPr>
        <w:t>organification</w:t>
      </w:r>
      <w:proofErr w:type="spellEnd"/>
      <w:r w:rsidRPr="00E46C6B">
        <w:rPr>
          <w:rFonts w:ascii="Times New Roman" w:eastAsia="Times New Roman" w:hAnsi="Times New Roman" w:cs="Times New Roman"/>
          <w:sz w:val="24"/>
          <w:szCs w:val="24"/>
          <w:lang/>
        </w:rPr>
        <w:t xml:space="preserve"> in the thyroid gland, a phenomenon called the </w:t>
      </w:r>
      <w:hyperlink r:id="rId72" w:tooltip="Wolff-Chaikoff effect" w:history="1">
        <w:r w:rsidRPr="00E46C6B">
          <w:rPr>
            <w:rFonts w:ascii="Times New Roman" w:eastAsia="Times New Roman" w:hAnsi="Times New Roman" w:cs="Times New Roman"/>
            <w:color w:val="0000FF"/>
            <w:sz w:val="24"/>
            <w:szCs w:val="24"/>
            <w:u w:val="single"/>
            <w:lang/>
          </w:rPr>
          <w:t>Wolff-</w:t>
        </w:r>
        <w:proofErr w:type="spellStart"/>
        <w:r w:rsidRPr="00E46C6B">
          <w:rPr>
            <w:rFonts w:ascii="Times New Roman" w:eastAsia="Times New Roman" w:hAnsi="Times New Roman" w:cs="Times New Roman"/>
            <w:color w:val="0000FF"/>
            <w:sz w:val="24"/>
            <w:szCs w:val="24"/>
            <w:u w:val="single"/>
            <w:lang/>
          </w:rPr>
          <w:t>Chaikoff</w:t>
        </w:r>
        <w:proofErr w:type="spellEnd"/>
        <w:r w:rsidRPr="00E46C6B">
          <w:rPr>
            <w:rFonts w:ascii="Times New Roman" w:eastAsia="Times New Roman" w:hAnsi="Times New Roman" w:cs="Times New Roman"/>
            <w:color w:val="0000FF"/>
            <w:sz w:val="24"/>
            <w:szCs w:val="24"/>
            <w:u w:val="single"/>
            <w:lang/>
          </w:rPr>
          <w:t xml:space="preserve"> effect</w:t>
        </w:r>
      </w:hyperlink>
      <w:r w:rsidRPr="00E46C6B">
        <w:rPr>
          <w:rFonts w:ascii="Times New Roman" w:eastAsia="Times New Roman" w:hAnsi="Times New Roman" w:cs="Times New Roman"/>
          <w:sz w:val="24"/>
          <w:szCs w:val="24"/>
          <w:lang/>
        </w:rPr>
        <w:t xml:space="preserve">. However it is not used to treat certain autoimmune causes of thyroid disease as iodine-induced blockade of iodine </w:t>
      </w:r>
      <w:hyperlink r:id="rId73" w:tooltip="Organification" w:history="1">
        <w:proofErr w:type="spellStart"/>
        <w:r w:rsidRPr="00E46C6B">
          <w:rPr>
            <w:rFonts w:ascii="Times New Roman" w:eastAsia="Times New Roman" w:hAnsi="Times New Roman" w:cs="Times New Roman"/>
            <w:color w:val="0000FF"/>
            <w:sz w:val="24"/>
            <w:szCs w:val="24"/>
            <w:u w:val="single"/>
            <w:lang/>
          </w:rPr>
          <w:t>organification</w:t>
        </w:r>
        <w:proofErr w:type="spellEnd"/>
      </w:hyperlink>
      <w:r w:rsidRPr="00E46C6B">
        <w:rPr>
          <w:rFonts w:ascii="Times New Roman" w:eastAsia="Times New Roman" w:hAnsi="Times New Roman" w:cs="Times New Roman"/>
          <w:sz w:val="24"/>
          <w:szCs w:val="24"/>
          <w:lang/>
        </w:rPr>
        <w:t xml:space="preserve"> may result in </w:t>
      </w:r>
      <w:hyperlink r:id="rId74" w:tooltip="Hypothyroidism" w:history="1">
        <w:r w:rsidRPr="00E46C6B">
          <w:rPr>
            <w:rFonts w:ascii="Times New Roman" w:eastAsia="Times New Roman" w:hAnsi="Times New Roman" w:cs="Times New Roman"/>
            <w:color w:val="0000FF"/>
            <w:sz w:val="24"/>
            <w:szCs w:val="24"/>
            <w:u w:val="single"/>
            <w:lang/>
          </w:rPr>
          <w:t>hypothyroidism</w:t>
        </w:r>
      </w:hyperlink>
      <w:r w:rsidRPr="00E46C6B">
        <w:rPr>
          <w:rFonts w:ascii="Times New Roman" w:eastAsia="Times New Roman" w:hAnsi="Times New Roman" w:cs="Times New Roman"/>
          <w:sz w:val="24"/>
          <w:szCs w:val="24"/>
          <w:lang/>
        </w:rPr>
        <w:t xml:space="preserve">. They are not considered as a first line therapy because of possible induction of resistant hyperthyroidism but may be considered as an adjuvant therapy when used together with other </w:t>
      </w:r>
      <w:proofErr w:type="spellStart"/>
      <w:r w:rsidRPr="00E46C6B">
        <w:rPr>
          <w:rFonts w:ascii="Times New Roman" w:eastAsia="Times New Roman" w:hAnsi="Times New Roman" w:cs="Times New Roman"/>
          <w:sz w:val="24"/>
          <w:szCs w:val="24"/>
          <w:lang/>
        </w:rPr>
        <w:t>hyperthyrodism</w:t>
      </w:r>
      <w:proofErr w:type="spellEnd"/>
      <w:r w:rsidRPr="00E46C6B">
        <w:rPr>
          <w:rFonts w:ascii="Times New Roman" w:eastAsia="Times New Roman" w:hAnsi="Times New Roman" w:cs="Times New Roman"/>
          <w:sz w:val="24"/>
          <w:szCs w:val="24"/>
          <w:lang/>
        </w:rPr>
        <w:t xml:space="preserve"> medications.</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Because of its wide availability as a drinking-water decontaminant, and high content of potassium iodide, emergency use of it was at first recommended to the Polish government in 1986, after the </w:t>
      </w:r>
      <w:hyperlink r:id="rId75" w:tooltip="Chernobyl disaster" w:history="1">
        <w:r w:rsidRPr="00E46C6B">
          <w:rPr>
            <w:rFonts w:ascii="Times New Roman" w:eastAsia="Times New Roman" w:hAnsi="Times New Roman" w:cs="Times New Roman"/>
            <w:color w:val="0000FF"/>
            <w:sz w:val="24"/>
            <w:szCs w:val="24"/>
            <w:u w:val="single"/>
            <w:lang/>
          </w:rPr>
          <w:t>Chernobyl disaster</w:t>
        </w:r>
      </w:hyperlink>
      <w:r w:rsidRPr="00E46C6B">
        <w:rPr>
          <w:rFonts w:ascii="Times New Roman" w:eastAsia="Times New Roman" w:hAnsi="Times New Roman" w:cs="Times New Roman"/>
          <w:sz w:val="24"/>
          <w:szCs w:val="24"/>
          <w:lang/>
        </w:rPr>
        <w:t xml:space="preserve"> to replace and block any intake of radioactive </w:t>
      </w:r>
      <w:hyperlink r:id="rId76" w:tooltip="Iodine-131" w:history="1">
        <w:r w:rsidRPr="00E46C6B">
          <w:rPr>
            <w:rFonts w:ascii="Times New Roman" w:eastAsia="Times New Roman" w:hAnsi="Times New Roman" w:cs="Times New Roman"/>
            <w:color w:val="0000FF"/>
            <w:sz w:val="24"/>
            <w:szCs w:val="24"/>
            <w:u w:val="single"/>
            <w:vertAlign w:val="superscript"/>
            <w:lang/>
          </w:rPr>
          <w:t>131</w:t>
        </w:r>
        <w:r w:rsidRPr="00E46C6B">
          <w:rPr>
            <w:rFonts w:ascii="Times New Roman" w:eastAsia="Times New Roman" w:hAnsi="Times New Roman" w:cs="Times New Roman"/>
            <w:color w:val="0000FF"/>
            <w:sz w:val="24"/>
            <w:szCs w:val="24"/>
            <w:u w:val="single"/>
            <w:lang/>
          </w:rPr>
          <w:t>I</w:t>
        </w:r>
      </w:hyperlink>
      <w:r w:rsidRPr="00E46C6B">
        <w:rPr>
          <w:rFonts w:ascii="Times New Roman" w:eastAsia="Times New Roman" w:hAnsi="Times New Roman" w:cs="Times New Roman"/>
          <w:sz w:val="24"/>
          <w:szCs w:val="24"/>
          <w:lang/>
        </w:rPr>
        <w:t>, even though it was known to be a non-optimal agent, due to its somewhat toxic free-iodine content.</w:t>
      </w:r>
      <w:hyperlink r:id="rId77" w:anchor="cite_note-6" w:history="1">
        <w:r w:rsidRPr="00E46C6B">
          <w:rPr>
            <w:rFonts w:ascii="Times New Roman" w:eastAsia="Times New Roman" w:hAnsi="Times New Roman" w:cs="Times New Roman"/>
            <w:color w:val="0000FF"/>
            <w:sz w:val="24"/>
            <w:szCs w:val="24"/>
            <w:u w:val="single"/>
            <w:vertAlign w:val="superscript"/>
            <w:lang/>
          </w:rPr>
          <w:t>[7]</w:t>
        </w:r>
      </w:hyperlink>
      <w:r w:rsidRPr="00E46C6B">
        <w:rPr>
          <w:rFonts w:ascii="Times New Roman" w:eastAsia="Times New Roman" w:hAnsi="Times New Roman" w:cs="Times New Roman"/>
          <w:sz w:val="24"/>
          <w:szCs w:val="24"/>
          <w:lang/>
        </w:rPr>
        <w:t xml:space="preserve"> Other sources state that pure </w:t>
      </w:r>
      <w:hyperlink r:id="rId78" w:tooltip="Potassium iodide" w:history="1">
        <w:r w:rsidRPr="00E46C6B">
          <w:rPr>
            <w:rFonts w:ascii="Times New Roman" w:eastAsia="Times New Roman" w:hAnsi="Times New Roman" w:cs="Times New Roman"/>
            <w:color w:val="0000FF"/>
            <w:sz w:val="24"/>
            <w:szCs w:val="24"/>
            <w:u w:val="single"/>
            <w:lang/>
          </w:rPr>
          <w:t>potassium iodide</w:t>
        </w:r>
      </w:hyperlink>
      <w:r w:rsidRPr="00E46C6B">
        <w:rPr>
          <w:rFonts w:ascii="Times New Roman" w:eastAsia="Times New Roman" w:hAnsi="Times New Roman" w:cs="Times New Roman"/>
          <w:sz w:val="24"/>
          <w:szCs w:val="24"/>
          <w:lang/>
        </w:rPr>
        <w:t xml:space="preserve"> solution in water (</w:t>
      </w:r>
      <w:hyperlink r:id="rId79" w:tooltip="SSKI" w:history="1">
        <w:r w:rsidRPr="00E46C6B">
          <w:rPr>
            <w:rFonts w:ascii="Times New Roman" w:eastAsia="Times New Roman" w:hAnsi="Times New Roman" w:cs="Times New Roman"/>
            <w:color w:val="0000FF"/>
            <w:sz w:val="24"/>
            <w:szCs w:val="24"/>
            <w:u w:val="single"/>
            <w:lang/>
          </w:rPr>
          <w:t>SSKI</w:t>
        </w:r>
      </w:hyperlink>
      <w:r w:rsidRPr="00E46C6B">
        <w:rPr>
          <w:rFonts w:ascii="Times New Roman" w:eastAsia="Times New Roman" w:hAnsi="Times New Roman" w:cs="Times New Roman"/>
          <w:sz w:val="24"/>
          <w:szCs w:val="24"/>
          <w:lang/>
        </w:rPr>
        <w:t>) was eventually used for most of the thyroid protection after this accident.</w:t>
      </w:r>
      <w:hyperlink r:id="rId80" w:anchor="cite_note-7" w:history="1">
        <w:r w:rsidRPr="00E46C6B">
          <w:rPr>
            <w:rFonts w:ascii="Times New Roman" w:eastAsia="Times New Roman" w:hAnsi="Times New Roman" w:cs="Times New Roman"/>
            <w:color w:val="0000FF"/>
            <w:sz w:val="24"/>
            <w:szCs w:val="24"/>
            <w:u w:val="single"/>
            <w:vertAlign w:val="superscript"/>
            <w:lang/>
          </w:rPr>
          <w:t>[8]</w:t>
        </w:r>
      </w:hyperlink>
      <w:r w:rsidRPr="00E46C6B">
        <w:rPr>
          <w:rFonts w:ascii="Times New Roman" w:eastAsia="Times New Roman" w:hAnsi="Times New Roman" w:cs="Times New Roman"/>
          <w:sz w:val="24"/>
          <w:szCs w:val="24"/>
          <w:lang/>
        </w:rPr>
        <w:t xml:space="preserve"> There is "strong scientific evidence" for potassium iodide thyroid protection to help prevent </w:t>
      </w:r>
      <w:hyperlink r:id="rId81" w:tooltip="Thyroid cancer" w:history="1">
        <w:r w:rsidRPr="00E46C6B">
          <w:rPr>
            <w:rFonts w:ascii="Times New Roman" w:eastAsia="Times New Roman" w:hAnsi="Times New Roman" w:cs="Times New Roman"/>
            <w:color w:val="0000FF"/>
            <w:sz w:val="24"/>
            <w:szCs w:val="24"/>
            <w:u w:val="single"/>
            <w:lang/>
          </w:rPr>
          <w:t>thyroid cancer</w:t>
        </w:r>
      </w:hyperlink>
      <w:r w:rsidRPr="00E46C6B">
        <w:rPr>
          <w:rFonts w:ascii="Times New Roman" w:eastAsia="Times New Roman" w:hAnsi="Times New Roman" w:cs="Times New Roman"/>
          <w:sz w:val="24"/>
          <w:szCs w:val="24"/>
          <w:lang/>
        </w:rPr>
        <w:t>. Potassium iodide does not provide immediate protection but can be a component of a general strategy in a radiation emergency.</w:t>
      </w:r>
      <w:hyperlink r:id="rId82" w:anchor="cite_note-8" w:history="1">
        <w:r w:rsidRPr="00E46C6B">
          <w:rPr>
            <w:rFonts w:ascii="Times New Roman" w:eastAsia="Times New Roman" w:hAnsi="Times New Roman" w:cs="Times New Roman"/>
            <w:color w:val="0000FF"/>
            <w:sz w:val="24"/>
            <w:szCs w:val="24"/>
            <w:u w:val="single"/>
            <w:vertAlign w:val="superscript"/>
            <w:lang/>
          </w:rPr>
          <w:t>[9]</w:t>
        </w:r>
      </w:hyperlink>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Historically,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solution has been widely available and used for a number of health problems with some precautions.</w:t>
      </w:r>
      <w:hyperlink r:id="rId83" w:anchor="cite_note-9" w:history="1">
        <w:r w:rsidRPr="00E46C6B">
          <w:rPr>
            <w:rFonts w:ascii="Times New Roman" w:eastAsia="Times New Roman" w:hAnsi="Times New Roman" w:cs="Times New Roman"/>
            <w:color w:val="0000FF"/>
            <w:sz w:val="24"/>
            <w:szCs w:val="24"/>
            <w:u w:val="single"/>
            <w:vertAlign w:val="superscript"/>
            <w:lang/>
          </w:rPr>
          <w:t>[10]</w:t>
        </w:r>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is sometimes prescribed in a variety of </w:t>
      </w:r>
      <w:hyperlink r:id="rId84" w:tooltip="Alternative medicine" w:history="1">
        <w:r w:rsidRPr="00E46C6B">
          <w:rPr>
            <w:rFonts w:ascii="Times New Roman" w:eastAsia="Times New Roman" w:hAnsi="Times New Roman" w:cs="Times New Roman"/>
            <w:color w:val="0000FF"/>
            <w:sz w:val="24"/>
            <w:szCs w:val="24"/>
            <w:u w:val="single"/>
            <w:lang/>
          </w:rPr>
          <w:t>alternative medical treatments</w:t>
        </w:r>
      </w:hyperlink>
      <w:r w:rsidRPr="00E46C6B">
        <w:rPr>
          <w:rFonts w:ascii="Times New Roman" w:eastAsia="Times New Roman" w:hAnsi="Times New Roman" w:cs="Times New Roman"/>
          <w:sz w:val="24"/>
          <w:szCs w:val="24"/>
          <w:lang/>
        </w:rPr>
        <w:t>.</w:t>
      </w:r>
      <w:hyperlink r:id="rId85" w:anchor="cite_note-10" w:history="1">
        <w:r w:rsidRPr="00E46C6B">
          <w:rPr>
            <w:rFonts w:ascii="Times New Roman" w:eastAsia="Times New Roman" w:hAnsi="Times New Roman" w:cs="Times New Roman"/>
            <w:color w:val="0000FF"/>
            <w:sz w:val="24"/>
            <w:szCs w:val="24"/>
            <w:u w:val="single"/>
            <w:vertAlign w:val="superscript"/>
            <w:lang/>
          </w:rPr>
          <w:t>[11</w:t>
        </w:r>
        <w:proofErr w:type="gramStart"/>
        <w:r w:rsidRPr="00E46C6B">
          <w:rPr>
            <w:rFonts w:ascii="Times New Roman" w:eastAsia="Times New Roman" w:hAnsi="Times New Roman" w:cs="Times New Roman"/>
            <w:color w:val="0000FF"/>
            <w:sz w:val="24"/>
            <w:szCs w:val="24"/>
            <w:u w:val="single"/>
            <w:vertAlign w:val="superscript"/>
            <w:lang/>
          </w:rPr>
          <w:t>]</w:t>
        </w:r>
        <w:proofErr w:type="gramEnd"/>
      </w:hyperlink>
      <w:hyperlink r:id="rId86" w:anchor="cite_note-11" w:history="1">
        <w:r w:rsidRPr="00E46C6B">
          <w:rPr>
            <w:rFonts w:ascii="Times New Roman" w:eastAsia="Times New Roman" w:hAnsi="Times New Roman" w:cs="Times New Roman"/>
            <w:color w:val="0000FF"/>
            <w:sz w:val="24"/>
            <w:szCs w:val="24"/>
            <w:u w:val="single"/>
            <w:vertAlign w:val="superscript"/>
            <w:lang/>
          </w:rPr>
          <w:t>[12]</w:t>
        </w:r>
      </w:hyperlink>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Until 2007, in the </w:t>
      </w:r>
      <w:hyperlink r:id="rId87" w:tooltip="United States of America" w:history="1">
        <w:r w:rsidRPr="00E46C6B">
          <w:rPr>
            <w:rFonts w:ascii="Times New Roman" w:eastAsia="Times New Roman" w:hAnsi="Times New Roman" w:cs="Times New Roman"/>
            <w:color w:val="0000FF"/>
            <w:sz w:val="24"/>
            <w:szCs w:val="24"/>
            <w:u w:val="single"/>
            <w:lang/>
          </w:rPr>
          <w:t>United States of America</w:t>
        </w:r>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was unregulated and available </w:t>
      </w:r>
      <w:hyperlink r:id="rId88" w:tooltip="Over-the-counter drug" w:history="1">
        <w:r w:rsidRPr="00E46C6B">
          <w:rPr>
            <w:rFonts w:ascii="Times New Roman" w:eastAsia="Times New Roman" w:hAnsi="Times New Roman" w:cs="Times New Roman"/>
            <w:color w:val="0000FF"/>
            <w:sz w:val="24"/>
            <w:szCs w:val="24"/>
            <w:u w:val="single"/>
            <w:lang/>
          </w:rPr>
          <w:t>over the counter</w:t>
        </w:r>
      </w:hyperlink>
      <w:r w:rsidRPr="00E46C6B">
        <w:rPr>
          <w:rFonts w:ascii="Times New Roman" w:eastAsia="Times New Roman" w:hAnsi="Times New Roman" w:cs="Times New Roman"/>
          <w:sz w:val="24"/>
          <w:szCs w:val="24"/>
          <w:lang/>
        </w:rPr>
        <w:t xml:space="preserve"> as a general </w:t>
      </w:r>
      <w:hyperlink r:id="rId89" w:tooltip="Reagent" w:history="1">
        <w:r w:rsidRPr="00E46C6B">
          <w:rPr>
            <w:rFonts w:ascii="Times New Roman" w:eastAsia="Times New Roman" w:hAnsi="Times New Roman" w:cs="Times New Roman"/>
            <w:color w:val="0000FF"/>
            <w:sz w:val="24"/>
            <w:szCs w:val="24"/>
            <w:u w:val="single"/>
            <w:lang/>
          </w:rPr>
          <w:t>reagent</w:t>
        </w:r>
      </w:hyperlink>
      <w:r w:rsidRPr="00E46C6B">
        <w:rPr>
          <w:rFonts w:ascii="Times New Roman" w:eastAsia="Times New Roman" w:hAnsi="Times New Roman" w:cs="Times New Roman"/>
          <w:sz w:val="24"/>
          <w:szCs w:val="24"/>
          <w:lang/>
        </w:rPr>
        <w:t xml:space="preserve">, an </w:t>
      </w:r>
      <w:hyperlink r:id="rId90" w:tooltip="Antiseptic" w:history="1">
        <w:r w:rsidRPr="00E46C6B">
          <w:rPr>
            <w:rFonts w:ascii="Times New Roman" w:eastAsia="Times New Roman" w:hAnsi="Times New Roman" w:cs="Times New Roman"/>
            <w:color w:val="0000FF"/>
            <w:sz w:val="24"/>
            <w:szCs w:val="24"/>
            <w:u w:val="single"/>
            <w:lang/>
          </w:rPr>
          <w:t>antiseptic</w:t>
        </w:r>
      </w:hyperlink>
      <w:r w:rsidRPr="00E46C6B">
        <w:rPr>
          <w:rFonts w:ascii="Times New Roman" w:eastAsia="Times New Roman" w:hAnsi="Times New Roman" w:cs="Times New Roman"/>
          <w:sz w:val="24"/>
          <w:szCs w:val="24"/>
          <w:lang/>
        </w:rPr>
        <w:t xml:space="preserve">, a </w:t>
      </w:r>
      <w:hyperlink r:id="rId91" w:tooltip="Preservative" w:history="1">
        <w:r w:rsidRPr="00E46C6B">
          <w:rPr>
            <w:rFonts w:ascii="Times New Roman" w:eastAsia="Times New Roman" w:hAnsi="Times New Roman" w:cs="Times New Roman"/>
            <w:color w:val="0000FF"/>
            <w:sz w:val="24"/>
            <w:szCs w:val="24"/>
            <w:u w:val="single"/>
            <w:lang/>
          </w:rPr>
          <w:t>preservative</w:t>
        </w:r>
      </w:hyperlink>
      <w:r w:rsidRPr="00E46C6B">
        <w:rPr>
          <w:rFonts w:ascii="Times New Roman" w:eastAsia="Times New Roman" w:hAnsi="Times New Roman" w:cs="Times New Roman"/>
          <w:sz w:val="24"/>
          <w:szCs w:val="24"/>
          <w:lang/>
        </w:rPr>
        <w:t>,</w:t>
      </w:r>
      <w:hyperlink r:id="rId92" w:anchor="cite_note-12" w:history="1">
        <w:r w:rsidRPr="00E46C6B">
          <w:rPr>
            <w:rFonts w:ascii="Times New Roman" w:eastAsia="Times New Roman" w:hAnsi="Times New Roman" w:cs="Times New Roman"/>
            <w:color w:val="0000FF"/>
            <w:sz w:val="24"/>
            <w:szCs w:val="24"/>
            <w:u w:val="single"/>
            <w:vertAlign w:val="superscript"/>
            <w:lang/>
          </w:rPr>
          <w:t>[13]</w:t>
        </w:r>
      </w:hyperlink>
      <w:r w:rsidRPr="00E46C6B">
        <w:rPr>
          <w:rFonts w:ascii="Times New Roman" w:eastAsia="Times New Roman" w:hAnsi="Times New Roman" w:cs="Times New Roman"/>
          <w:sz w:val="24"/>
          <w:szCs w:val="24"/>
          <w:lang/>
        </w:rPr>
        <w:t xml:space="preserve"> or as a medicament for human or veterinary application.</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However, effective August 1, 2007, the </w:t>
      </w:r>
      <w:hyperlink r:id="rId93" w:tooltip="Drug Enforcement Administration" w:history="1">
        <w:r w:rsidRPr="00E46C6B">
          <w:rPr>
            <w:rFonts w:ascii="Times New Roman" w:eastAsia="Times New Roman" w:hAnsi="Times New Roman" w:cs="Times New Roman"/>
            <w:color w:val="0000FF"/>
            <w:sz w:val="24"/>
            <w:szCs w:val="24"/>
            <w:u w:val="single"/>
            <w:lang/>
          </w:rPr>
          <w:t>DEA</w:t>
        </w:r>
      </w:hyperlink>
      <w:r w:rsidRPr="00E46C6B">
        <w:rPr>
          <w:rFonts w:ascii="Times New Roman" w:eastAsia="Times New Roman" w:hAnsi="Times New Roman" w:cs="Times New Roman"/>
          <w:sz w:val="24"/>
          <w:szCs w:val="24"/>
          <w:lang/>
        </w:rPr>
        <w:t xml:space="preserve"> now regulates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(and, in fact, all iodine solutions containing greater than 2.2% iodine) as a </w:t>
      </w:r>
      <w:hyperlink r:id="rId94" w:tooltip="DEA list of chemicals" w:history="1">
        <w:r w:rsidRPr="00E46C6B">
          <w:rPr>
            <w:rFonts w:ascii="Times New Roman" w:eastAsia="Times New Roman" w:hAnsi="Times New Roman" w:cs="Times New Roman"/>
            <w:color w:val="0000FF"/>
            <w:sz w:val="24"/>
            <w:szCs w:val="24"/>
            <w:u w:val="single"/>
            <w:lang/>
          </w:rPr>
          <w:t>List I</w:t>
        </w:r>
      </w:hyperlink>
      <w:r w:rsidRPr="00E46C6B">
        <w:rPr>
          <w:rFonts w:ascii="Times New Roman" w:eastAsia="Times New Roman" w:hAnsi="Times New Roman" w:cs="Times New Roman"/>
          <w:sz w:val="24"/>
          <w:szCs w:val="24"/>
          <w:lang/>
        </w:rPr>
        <w:t xml:space="preserve"> precursor because it may potentially be used in the </w:t>
      </w:r>
      <w:hyperlink r:id="rId95" w:tooltip="Clandestine laboratory" w:history="1">
        <w:r w:rsidRPr="00E46C6B">
          <w:rPr>
            <w:rFonts w:ascii="Times New Roman" w:eastAsia="Times New Roman" w:hAnsi="Times New Roman" w:cs="Times New Roman"/>
            <w:color w:val="0000FF"/>
            <w:sz w:val="24"/>
            <w:szCs w:val="24"/>
            <w:u w:val="single"/>
            <w:lang/>
          </w:rPr>
          <w:t>illicit production</w:t>
        </w:r>
      </w:hyperlink>
      <w:r w:rsidRPr="00E46C6B">
        <w:rPr>
          <w:rFonts w:ascii="Times New Roman" w:eastAsia="Times New Roman" w:hAnsi="Times New Roman" w:cs="Times New Roman"/>
          <w:sz w:val="24"/>
          <w:szCs w:val="24"/>
          <w:lang/>
        </w:rPr>
        <w:t xml:space="preserve"> of </w:t>
      </w:r>
      <w:hyperlink r:id="rId96" w:tooltip="Methamphetamine" w:history="1">
        <w:r w:rsidRPr="00E46C6B">
          <w:rPr>
            <w:rFonts w:ascii="Times New Roman" w:eastAsia="Times New Roman" w:hAnsi="Times New Roman" w:cs="Times New Roman"/>
            <w:color w:val="0000FF"/>
            <w:sz w:val="24"/>
            <w:szCs w:val="24"/>
            <w:u w:val="single"/>
            <w:lang/>
          </w:rPr>
          <w:t>methamphetamine</w:t>
        </w:r>
      </w:hyperlink>
      <w:r w:rsidRPr="00E46C6B">
        <w:rPr>
          <w:rFonts w:ascii="Times New Roman" w:eastAsia="Times New Roman" w:hAnsi="Times New Roman" w:cs="Times New Roman"/>
          <w:sz w:val="24"/>
          <w:szCs w:val="24"/>
          <w:lang/>
        </w:rPr>
        <w:t>.</w:t>
      </w:r>
      <w:hyperlink r:id="rId97" w:anchor="cite_note-13" w:history="1">
        <w:r w:rsidRPr="00E46C6B">
          <w:rPr>
            <w:rFonts w:ascii="Times New Roman" w:eastAsia="Times New Roman" w:hAnsi="Times New Roman" w:cs="Times New Roman"/>
            <w:color w:val="0000FF"/>
            <w:sz w:val="24"/>
            <w:szCs w:val="24"/>
            <w:u w:val="single"/>
            <w:vertAlign w:val="superscript"/>
            <w:lang/>
          </w:rPr>
          <w:t>[14]</w:t>
        </w:r>
      </w:hyperlink>
      <w:r w:rsidRPr="00E46C6B">
        <w:rPr>
          <w:rFonts w:ascii="Times New Roman" w:eastAsia="Times New Roman" w:hAnsi="Times New Roman" w:cs="Times New Roman"/>
          <w:sz w:val="24"/>
          <w:szCs w:val="24"/>
          <w:lang/>
        </w:rPr>
        <w:t xml:space="preserve"> However, transactions of up to one fluid ounce (30 ml) of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are exempt from this regulation. By contrast,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solution is available over the counter in </w:t>
      </w:r>
      <w:hyperlink r:id="rId98" w:tooltip="Canada" w:history="1">
        <w:r w:rsidRPr="00E46C6B">
          <w:rPr>
            <w:rFonts w:ascii="Times New Roman" w:eastAsia="Times New Roman" w:hAnsi="Times New Roman" w:cs="Times New Roman"/>
            <w:color w:val="0000FF"/>
            <w:sz w:val="24"/>
            <w:szCs w:val="24"/>
            <w:u w:val="single"/>
            <w:lang/>
          </w:rPr>
          <w:t>Canada</w:t>
        </w:r>
      </w:hyperlink>
      <w:r w:rsidRPr="00E46C6B">
        <w:rPr>
          <w:rFonts w:ascii="Times New Roman" w:eastAsia="Times New Roman" w:hAnsi="Times New Roman" w:cs="Times New Roman"/>
          <w:sz w:val="24"/>
          <w:szCs w:val="24"/>
          <w:lang/>
        </w:rPr>
        <w:t xml:space="preserve"> and </w:t>
      </w:r>
      <w:hyperlink r:id="rId99" w:tooltip="Mexico" w:history="1">
        <w:r w:rsidRPr="00E46C6B">
          <w:rPr>
            <w:rFonts w:ascii="Times New Roman" w:eastAsia="Times New Roman" w:hAnsi="Times New Roman" w:cs="Times New Roman"/>
            <w:color w:val="0000FF"/>
            <w:sz w:val="24"/>
            <w:szCs w:val="24"/>
            <w:u w:val="single"/>
            <w:lang/>
          </w:rPr>
          <w:t>Mexico</w:t>
        </w:r>
      </w:hyperlink>
      <w:r w:rsidRPr="00E46C6B">
        <w:rPr>
          <w:rFonts w:ascii="Times New Roman" w:eastAsia="Times New Roman" w:hAnsi="Times New Roman" w:cs="Times New Roman"/>
          <w:sz w:val="24"/>
          <w:szCs w:val="24"/>
          <w:lang/>
        </w:rPr>
        <w:t>.</w:t>
      </w:r>
    </w:p>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Toxicity</w:t>
      </w:r>
    </w:p>
    <w:p w:rsidR="00E46C6B" w:rsidRPr="00E46C6B" w:rsidRDefault="00E46C6B" w:rsidP="00E46C6B">
      <w:pPr>
        <w:spacing w:before="100" w:beforeAutospacing="1" w:after="100" w:afterAutospacing="1" w:line="240" w:lineRule="auto"/>
        <w:rPr>
          <w:rFonts w:ascii="Times New Roman" w:eastAsia="Times New Roman" w:hAnsi="Times New Roman" w:cs="Times New Roman"/>
          <w:sz w:val="24"/>
          <w:szCs w:val="24"/>
          <w:lang/>
        </w:rPr>
      </w:pPr>
      <w:r w:rsidRPr="00E46C6B">
        <w:rPr>
          <w:rFonts w:ascii="Times New Roman" w:eastAsia="Times New Roman" w:hAnsi="Times New Roman" w:cs="Times New Roman"/>
          <w:sz w:val="24"/>
          <w:szCs w:val="24"/>
          <w:lang/>
        </w:rPr>
        <w:t xml:space="preserve">Because it contains free iodine,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 at 2% or 5% concentration without dilution is irritating and destructive to mucosa, such as the lining of the esophagus and stomach. Doses of 10 </w:t>
      </w:r>
      <w:proofErr w:type="spellStart"/>
      <w:r w:rsidRPr="00E46C6B">
        <w:rPr>
          <w:rFonts w:ascii="Times New Roman" w:eastAsia="Times New Roman" w:hAnsi="Times New Roman" w:cs="Times New Roman"/>
          <w:sz w:val="24"/>
          <w:szCs w:val="24"/>
          <w:lang/>
        </w:rPr>
        <w:t>mL</w:t>
      </w:r>
      <w:proofErr w:type="spellEnd"/>
      <w:r w:rsidRPr="00E46C6B">
        <w:rPr>
          <w:rFonts w:ascii="Times New Roman" w:eastAsia="Times New Roman" w:hAnsi="Times New Roman" w:cs="Times New Roman"/>
          <w:sz w:val="24"/>
          <w:szCs w:val="24"/>
          <w:lang/>
        </w:rPr>
        <w:t xml:space="preserve"> of 5% solution have been reported to cause gastric lesions when used in endoscopy. </w:t>
      </w:r>
      <w:hyperlink r:id="rId100" w:anchor="cite_note-14" w:history="1">
        <w:r w:rsidRPr="00E46C6B">
          <w:rPr>
            <w:rFonts w:ascii="Times New Roman" w:eastAsia="Times New Roman" w:hAnsi="Times New Roman" w:cs="Times New Roman"/>
            <w:color w:val="0000FF"/>
            <w:sz w:val="24"/>
            <w:szCs w:val="24"/>
            <w:u w:val="single"/>
            <w:vertAlign w:val="superscript"/>
            <w:lang/>
          </w:rPr>
          <w:t>[15]</w:t>
        </w:r>
      </w:hyperlink>
      <w:r w:rsidRPr="00E46C6B">
        <w:rPr>
          <w:rFonts w:ascii="Times New Roman" w:eastAsia="Times New Roman" w:hAnsi="Times New Roman" w:cs="Times New Roman"/>
          <w:sz w:val="24"/>
          <w:szCs w:val="24"/>
          <w:lang/>
        </w:rPr>
        <w:t xml:space="preserve"> The lethal dose of free iodine for an adult human of 2 to 3 grams (2000-3000 mg) free iodine represents 40 to 60 </w:t>
      </w:r>
      <w:proofErr w:type="spellStart"/>
      <w:r w:rsidRPr="00E46C6B">
        <w:rPr>
          <w:rFonts w:ascii="Times New Roman" w:eastAsia="Times New Roman" w:hAnsi="Times New Roman" w:cs="Times New Roman"/>
          <w:sz w:val="24"/>
          <w:szCs w:val="24"/>
          <w:lang/>
        </w:rPr>
        <w:t>mL</w:t>
      </w:r>
      <w:proofErr w:type="spellEnd"/>
      <w:r w:rsidRPr="00E46C6B">
        <w:rPr>
          <w:rFonts w:ascii="Times New Roman" w:eastAsia="Times New Roman" w:hAnsi="Times New Roman" w:cs="Times New Roman"/>
          <w:sz w:val="24"/>
          <w:szCs w:val="24"/>
          <w:lang/>
        </w:rPr>
        <w:t xml:space="preserve"> (less than 2 fluid ounces) of 5%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w:t>
      </w:r>
    </w:p>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References</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01" w:anchor="cite_ref-0"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02" w:history="1">
        <w:r w:rsidRPr="00E46C6B">
          <w:rPr>
            <w:rFonts w:ascii="Times New Roman" w:eastAsia="Times New Roman" w:hAnsi="Times New Roman" w:cs="Times New Roman"/>
            <w:color w:val="0000FF"/>
            <w:sz w:val="24"/>
            <w:szCs w:val="24"/>
            <w:u w:val="single"/>
            <w:lang/>
          </w:rPr>
          <w:t>http://lpi.oregonstate.edu/infocenter/minerals/iodine/</w:t>
        </w:r>
      </w:hyperlink>
      <w:r w:rsidRPr="00E46C6B">
        <w:rPr>
          <w:rFonts w:ascii="Times New Roman" w:eastAsia="Times New Roman" w:hAnsi="Times New Roman" w:cs="Times New Roman"/>
          <w:sz w:val="24"/>
          <w:szCs w:val="24"/>
          <w:lang/>
        </w:rPr>
        <w:t xml:space="preserve"> Higdon, J., "Micronutrient Information Center: Iodine," </w:t>
      </w:r>
      <w:proofErr w:type="spellStart"/>
      <w:r w:rsidRPr="00E46C6B">
        <w:rPr>
          <w:rFonts w:ascii="Times New Roman" w:eastAsia="Times New Roman" w:hAnsi="Times New Roman" w:cs="Times New Roman"/>
          <w:sz w:val="24"/>
          <w:szCs w:val="24"/>
          <w:lang/>
        </w:rPr>
        <w:t>Linus</w:t>
      </w:r>
      <w:proofErr w:type="spellEnd"/>
      <w:r w:rsidRPr="00E46C6B">
        <w:rPr>
          <w:rFonts w:ascii="Times New Roman" w:eastAsia="Times New Roman" w:hAnsi="Times New Roman" w:cs="Times New Roman"/>
          <w:sz w:val="24"/>
          <w:szCs w:val="24"/>
          <w:lang/>
        </w:rPr>
        <w:t xml:space="preserve"> Pauling Institute/Oregon State University; April, 2003 (revised by Drake, V.J., July, 2007).</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03" w:anchor="cite_ref-1"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04" w:history="1">
        <w:r w:rsidRPr="00E46C6B">
          <w:rPr>
            <w:rFonts w:ascii="Times New Roman" w:eastAsia="Times New Roman" w:hAnsi="Times New Roman" w:cs="Times New Roman"/>
            <w:color w:val="0000FF"/>
            <w:sz w:val="24"/>
            <w:szCs w:val="24"/>
            <w:u w:val="single"/>
            <w:lang/>
          </w:rPr>
          <w:t>http://www.quailwoodherbal.com/Lugol.html</w:t>
        </w:r>
      </w:hyperlink>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05" w:anchor="cite_ref-2"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06" w:history="1">
        <w:r w:rsidRPr="00E46C6B">
          <w:rPr>
            <w:rFonts w:ascii="Times New Roman" w:eastAsia="Times New Roman" w:hAnsi="Times New Roman" w:cs="Times New Roman"/>
            <w:color w:val="0000FF"/>
            <w:sz w:val="24"/>
            <w:szCs w:val="24"/>
            <w:u w:val="single"/>
            <w:lang/>
          </w:rPr>
          <w:t>http://www.quailwoodherbal.com/Lugol.html</w:t>
        </w:r>
      </w:hyperlink>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07" w:anchor="cite_ref-3"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Han, J. </w:t>
      </w:r>
      <w:r w:rsidRPr="00E46C6B">
        <w:rPr>
          <w:rFonts w:ascii="Times New Roman" w:eastAsia="Times New Roman" w:hAnsi="Times New Roman" w:cs="Times New Roman"/>
          <w:sz w:val="24"/>
          <w:szCs w:val="24"/>
          <w:u w:val="single"/>
          <w:lang/>
        </w:rPr>
        <w:t>Changes in Gingival Dimensions Following Connective Tissue Grafts for Root Coverage: Comparison of Two Procedures</w:t>
      </w:r>
      <w:r w:rsidRPr="00E46C6B">
        <w:rPr>
          <w:rFonts w:ascii="Times New Roman" w:eastAsia="Times New Roman" w:hAnsi="Times New Roman" w:cs="Times New Roman"/>
          <w:sz w:val="24"/>
          <w:szCs w:val="24"/>
          <w:lang/>
        </w:rPr>
        <w:t xml:space="preserve">. </w:t>
      </w:r>
      <w:r w:rsidRPr="00E46C6B">
        <w:rPr>
          <w:rFonts w:ascii="Times New Roman" w:eastAsia="Times New Roman" w:hAnsi="Times New Roman" w:cs="Times New Roman"/>
          <w:i/>
          <w:iCs/>
          <w:sz w:val="24"/>
          <w:szCs w:val="24"/>
          <w:lang/>
        </w:rPr>
        <w:t xml:space="preserve">J </w:t>
      </w:r>
      <w:proofErr w:type="spellStart"/>
      <w:r w:rsidRPr="00E46C6B">
        <w:rPr>
          <w:rFonts w:ascii="Times New Roman" w:eastAsia="Times New Roman" w:hAnsi="Times New Roman" w:cs="Times New Roman"/>
          <w:i/>
          <w:iCs/>
          <w:sz w:val="24"/>
          <w:szCs w:val="24"/>
          <w:lang/>
        </w:rPr>
        <w:t>Perio</w:t>
      </w:r>
      <w:proofErr w:type="spellEnd"/>
      <w:r w:rsidRPr="00E46C6B">
        <w:rPr>
          <w:rFonts w:ascii="Times New Roman" w:eastAsia="Times New Roman" w:hAnsi="Times New Roman" w:cs="Times New Roman"/>
          <w:sz w:val="24"/>
          <w:szCs w:val="24"/>
          <w:lang/>
        </w:rPr>
        <w:t xml:space="preserve"> 2008</w:t>
      </w:r>
      <w:proofErr w:type="gramStart"/>
      <w:r w:rsidRPr="00E46C6B">
        <w:rPr>
          <w:rFonts w:ascii="Times New Roman" w:eastAsia="Times New Roman" w:hAnsi="Times New Roman" w:cs="Times New Roman"/>
          <w:sz w:val="24"/>
          <w:szCs w:val="24"/>
          <w:lang/>
        </w:rPr>
        <w:t>;79:1346</w:t>
      </w:r>
      <w:proofErr w:type="gramEnd"/>
      <w:r w:rsidRPr="00E46C6B">
        <w:rPr>
          <w:rFonts w:ascii="Times New Roman" w:eastAsia="Times New Roman" w:hAnsi="Times New Roman" w:cs="Times New Roman"/>
          <w:sz w:val="24"/>
          <w:szCs w:val="24"/>
          <w:lang/>
        </w:rPr>
        <w:t>-1354.</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08" w:anchor="cite_ref-4" w:history="1">
        <w:r w:rsidRPr="00E46C6B">
          <w:rPr>
            <w:rFonts w:ascii="Times New Roman" w:eastAsia="Times New Roman" w:hAnsi="Times New Roman" w:cs="Times New Roman"/>
            <w:b/>
            <w:bCs/>
            <w:color w:val="0000FF"/>
            <w:sz w:val="24"/>
            <w:szCs w:val="24"/>
            <w:u w:val="single"/>
            <w:lang w:val="es-CR"/>
          </w:rPr>
          <w:t>^</w:t>
        </w:r>
      </w:hyperlink>
      <w:r w:rsidRPr="00E46C6B">
        <w:rPr>
          <w:rFonts w:ascii="Times New Roman" w:eastAsia="Times New Roman" w:hAnsi="Times New Roman" w:cs="Times New Roman"/>
          <w:sz w:val="24"/>
          <w:szCs w:val="24"/>
          <w:lang w:val="es-CR"/>
        </w:rPr>
        <w:t xml:space="preserve"> </w:t>
      </w:r>
      <w:proofErr w:type="spellStart"/>
      <w:r w:rsidRPr="00E46C6B">
        <w:rPr>
          <w:rFonts w:ascii="Times New Roman" w:eastAsia="Times New Roman" w:hAnsi="Times New Roman" w:cs="Times New Roman"/>
          <w:sz w:val="24"/>
          <w:szCs w:val="24"/>
          <w:lang w:val="es-CR"/>
        </w:rPr>
        <w:t>Erbil</w:t>
      </w:r>
      <w:proofErr w:type="spellEnd"/>
      <w:r w:rsidRPr="00E46C6B">
        <w:rPr>
          <w:rFonts w:ascii="Times New Roman" w:eastAsia="Times New Roman" w:hAnsi="Times New Roman" w:cs="Times New Roman"/>
          <w:sz w:val="24"/>
          <w:szCs w:val="24"/>
          <w:lang w:val="es-CR"/>
        </w:rPr>
        <w:t xml:space="preserve"> Y, </w:t>
      </w:r>
      <w:proofErr w:type="spellStart"/>
      <w:r w:rsidRPr="00E46C6B">
        <w:rPr>
          <w:rFonts w:ascii="Times New Roman" w:eastAsia="Times New Roman" w:hAnsi="Times New Roman" w:cs="Times New Roman"/>
          <w:sz w:val="24"/>
          <w:szCs w:val="24"/>
          <w:lang w:val="es-CR"/>
        </w:rPr>
        <w:t>Ozluk</w:t>
      </w:r>
      <w:proofErr w:type="spellEnd"/>
      <w:r w:rsidRPr="00E46C6B">
        <w:rPr>
          <w:rFonts w:ascii="Times New Roman" w:eastAsia="Times New Roman" w:hAnsi="Times New Roman" w:cs="Times New Roman"/>
          <w:sz w:val="24"/>
          <w:szCs w:val="24"/>
          <w:lang w:val="es-CR"/>
        </w:rPr>
        <w:t xml:space="preserve"> Y, </w:t>
      </w:r>
      <w:proofErr w:type="spellStart"/>
      <w:r w:rsidRPr="00E46C6B">
        <w:rPr>
          <w:rFonts w:ascii="Times New Roman" w:eastAsia="Times New Roman" w:hAnsi="Times New Roman" w:cs="Times New Roman"/>
          <w:sz w:val="24"/>
          <w:szCs w:val="24"/>
          <w:lang w:val="es-CR"/>
        </w:rPr>
        <w:t>Giriş</w:t>
      </w:r>
      <w:proofErr w:type="spellEnd"/>
      <w:r w:rsidRPr="00E46C6B">
        <w:rPr>
          <w:rFonts w:ascii="Times New Roman" w:eastAsia="Times New Roman" w:hAnsi="Times New Roman" w:cs="Times New Roman"/>
          <w:sz w:val="24"/>
          <w:szCs w:val="24"/>
          <w:lang w:val="es-CR"/>
        </w:rPr>
        <w:t xml:space="preserve"> M, </w:t>
      </w:r>
      <w:r w:rsidRPr="00E46C6B">
        <w:rPr>
          <w:rFonts w:ascii="Times New Roman" w:eastAsia="Times New Roman" w:hAnsi="Times New Roman" w:cs="Times New Roman"/>
          <w:i/>
          <w:iCs/>
          <w:sz w:val="24"/>
          <w:szCs w:val="24"/>
          <w:lang w:val="es-CR"/>
        </w:rPr>
        <w:t>et al.</w:t>
      </w:r>
      <w:r w:rsidRPr="00E46C6B">
        <w:rPr>
          <w:rFonts w:ascii="Times New Roman" w:eastAsia="Times New Roman" w:hAnsi="Times New Roman" w:cs="Times New Roman"/>
          <w:sz w:val="24"/>
          <w:szCs w:val="24"/>
          <w:lang w:val="es-CR"/>
        </w:rPr>
        <w:t xml:space="preserve"> </w:t>
      </w:r>
      <w:r w:rsidRPr="00E46C6B">
        <w:rPr>
          <w:rFonts w:ascii="Times New Roman" w:eastAsia="Times New Roman" w:hAnsi="Times New Roman" w:cs="Times New Roman"/>
          <w:sz w:val="24"/>
          <w:szCs w:val="24"/>
          <w:lang/>
        </w:rPr>
        <w:t xml:space="preserve">(June 2007). "Effect of </w:t>
      </w:r>
      <w:proofErr w:type="spellStart"/>
      <w:r w:rsidRPr="00E46C6B">
        <w:rPr>
          <w:rFonts w:ascii="Times New Roman" w:eastAsia="Times New Roman" w:hAnsi="Times New Roman" w:cs="Times New Roman"/>
          <w:sz w:val="24"/>
          <w:szCs w:val="24"/>
          <w:lang/>
        </w:rPr>
        <w:t>lugol</w:t>
      </w:r>
      <w:proofErr w:type="spellEnd"/>
      <w:r w:rsidRPr="00E46C6B">
        <w:rPr>
          <w:rFonts w:ascii="Times New Roman" w:eastAsia="Times New Roman" w:hAnsi="Times New Roman" w:cs="Times New Roman"/>
          <w:sz w:val="24"/>
          <w:szCs w:val="24"/>
          <w:lang/>
        </w:rPr>
        <w:t xml:space="preserve"> solution on thyroid gland blood flow and </w:t>
      </w:r>
      <w:proofErr w:type="spellStart"/>
      <w:r w:rsidRPr="00E46C6B">
        <w:rPr>
          <w:rFonts w:ascii="Times New Roman" w:eastAsia="Times New Roman" w:hAnsi="Times New Roman" w:cs="Times New Roman"/>
          <w:sz w:val="24"/>
          <w:szCs w:val="24"/>
          <w:lang/>
        </w:rPr>
        <w:t>microvessel</w:t>
      </w:r>
      <w:proofErr w:type="spellEnd"/>
      <w:r w:rsidRPr="00E46C6B">
        <w:rPr>
          <w:rFonts w:ascii="Times New Roman" w:eastAsia="Times New Roman" w:hAnsi="Times New Roman" w:cs="Times New Roman"/>
          <w:sz w:val="24"/>
          <w:szCs w:val="24"/>
          <w:lang/>
        </w:rPr>
        <w:t xml:space="preserve"> density in the patients with Graves' disease". </w:t>
      </w:r>
      <w:r w:rsidRPr="00E46C6B">
        <w:rPr>
          <w:rFonts w:ascii="Times New Roman" w:eastAsia="Times New Roman" w:hAnsi="Times New Roman" w:cs="Times New Roman"/>
          <w:i/>
          <w:iCs/>
          <w:sz w:val="24"/>
          <w:szCs w:val="24"/>
          <w:lang/>
        </w:rPr>
        <w:t xml:space="preserve">J. </w:t>
      </w:r>
      <w:proofErr w:type="spellStart"/>
      <w:r w:rsidRPr="00E46C6B">
        <w:rPr>
          <w:rFonts w:ascii="Times New Roman" w:eastAsia="Times New Roman" w:hAnsi="Times New Roman" w:cs="Times New Roman"/>
          <w:i/>
          <w:iCs/>
          <w:sz w:val="24"/>
          <w:szCs w:val="24"/>
          <w:lang/>
        </w:rPr>
        <w:t>Clin</w:t>
      </w:r>
      <w:proofErr w:type="spellEnd"/>
      <w:r w:rsidRPr="00E46C6B">
        <w:rPr>
          <w:rFonts w:ascii="Times New Roman" w:eastAsia="Times New Roman" w:hAnsi="Times New Roman" w:cs="Times New Roman"/>
          <w:i/>
          <w:iCs/>
          <w:sz w:val="24"/>
          <w:szCs w:val="24"/>
          <w:lang/>
        </w:rPr>
        <w:t xml:space="preserve">. </w:t>
      </w:r>
      <w:proofErr w:type="spellStart"/>
      <w:r w:rsidRPr="00E46C6B">
        <w:rPr>
          <w:rFonts w:ascii="Times New Roman" w:eastAsia="Times New Roman" w:hAnsi="Times New Roman" w:cs="Times New Roman"/>
          <w:i/>
          <w:iCs/>
          <w:sz w:val="24"/>
          <w:szCs w:val="24"/>
          <w:lang/>
        </w:rPr>
        <w:t>Endocrinol</w:t>
      </w:r>
      <w:proofErr w:type="spellEnd"/>
      <w:r w:rsidRPr="00E46C6B">
        <w:rPr>
          <w:rFonts w:ascii="Times New Roman" w:eastAsia="Times New Roman" w:hAnsi="Times New Roman" w:cs="Times New Roman"/>
          <w:i/>
          <w:iCs/>
          <w:sz w:val="24"/>
          <w:szCs w:val="24"/>
          <w:lang/>
        </w:rPr>
        <w:t xml:space="preserve">. </w:t>
      </w:r>
      <w:proofErr w:type="spellStart"/>
      <w:r w:rsidRPr="00E46C6B">
        <w:rPr>
          <w:rFonts w:ascii="Times New Roman" w:eastAsia="Times New Roman" w:hAnsi="Times New Roman" w:cs="Times New Roman"/>
          <w:i/>
          <w:iCs/>
          <w:sz w:val="24"/>
          <w:szCs w:val="24"/>
          <w:lang/>
        </w:rPr>
        <w:t>Metab</w:t>
      </w:r>
      <w:proofErr w:type="spellEnd"/>
      <w:r w:rsidRPr="00E46C6B">
        <w:rPr>
          <w:rFonts w:ascii="Times New Roman" w:eastAsia="Times New Roman" w:hAnsi="Times New Roman" w:cs="Times New Roman"/>
          <w:i/>
          <w:iCs/>
          <w:sz w:val="24"/>
          <w:szCs w:val="24"/>
          <w:lang/>
        </w:rPr>
        <w:t>.</w:t>
      </w:r>
      <w:r w:rsidRPr="00E46C6B">
        <w:rPr>
          <w:rFonts w:ascii="Times New Roman" w:eastAsia="Times New Roman" w:hAnsi="Times New Roman" w:cs="Times New Roman"/>
          <w:sz w:val="24"/>
          <w:szCs w:val="24"/>
          <w:lang/>
        </w:rPr>
        <w:t xml:space="preserve"> </w:t>
      </w:r>
      <w:r w:rsidRPr="00E46C6B">
        <w:rPr>
          <w:rFonts w:ascii="Times New Roman" w:eastAsia="Times New Roman" w:hAnsi="Times New Roman" w:cs="Times New Roman"/>
          <w:b/>
          <w:bCs/>
          <w:sz w:val="24"/>
          <w:szCs w:val="24"/>
          <w:lang/>
        </w:rPr>
        <w:t>92</w:t>
      </w:r>
      <w:r w:rsidRPr="00E46C6B">
        <w:rPr>
          <w:rFonts w:ascii="Times New Roman" w:eastAsia="Times New Roman" w:hAnsi="Times New Roman" w:cs="Times New Roman"/>
          <w:sz w:val="24"/>
          <w:szCs w:val="24"/>
          <w:lang/>
        </w:rPr>
        <w:t xml:space="preserve"> (6): 2182–9. </w:t>
      </w:r>
      <w:hyperlink r:id="rId109" w:tooltip="Digital object identifier" w:history="1">
        <w:proofErr w:type="gramStart"/>
        <w:r w:rsidRPr="00E46C6B">
          <w:rPr>
            <w:rFonts w:ascii="Times New Roman" w:eastAsia="Times New Roman" w:hAnsi="Times New Roman" w:cs="Times New Roman"/>
            <w:color w:val="0000FF"/>
            <w:sz w:val="24"/>
            <w:szCs w:val="24"/>
            <w:u w:val="single"/>
            <w:lang/>
          </w:rPr>
          <w:t>doi</w:t>
        </w:r>
        <w:proofErr w:type="gramEnd"/>
      </w:hyperlink>
      <w:r w:rsidRPr="00E46C6B">
        <w:rPr>
          <w:rFonts w:ascii="Times New Roman" w:eastAsia="Times New Roman" w:hAnsi="Times New Roman" w:cs="Times New Roman"/>
          <w:sz w:val="24"/>
          <w:szCs w:val="24"/>
          <w:lang/>
        </w:rPr>
        <w:t>:</w:t>
      </w:r>
      <w:hyperlink r:id="rId110" w:history="1">
        <w:r w:rsidRPr="00E46C6B">
          <w:rPr>
            <w:rFonts w:ascii="Times New Roman" w:eastAsia="Times New Roman" w:hAnsi="Times New Roman" w:cs="Times New Roman"/>
            <w:color w:val="0000FF"/>
            <w:sz w:val="24"/>
            <w:szCs w:val="24"/>
            <w:u w:val="single"/>
            <w:lang/>
          </w:rPr>
          <w:t>10.1210/jc.2007-0229</w:t>
        </w:r>
      </w:hyperlink>
      <w:r w:rsidRPr="00E46C6B">
        <w:rPr>
          <w:rFonts w:ascii="Times New Roman" w:eastAsia="Times New Roman" w:hAnsi="Times New Roman" w:cs="Times New Roman"/>
          <w:sz w:val="24"/>
          <w:szCs w:val="24"/>
          <w:lang/>
        </w:rPr>
        <w:t xml:space="preserve">. </w:t>
      </w:r>
      <w:hyperlink r:id="rId111" w:tooltip="PubMed Identifier" w:history="1">
        <w:r w:rsidRPr="00E46C6B">
          <w:rPr>
            <w:rFonts w:ascii="Times New Roman" w:eastAsia="Times New Roman" w:hAnsi="Times New Roman" w:cs="Times New Roman"/>
            <w:color w:val="0000FF"/>
            <w:sz w:val="24"/>
            <w:szCs w:val="24"/>
            <w:u w:val="single"/>
            <w:lang/>
          </w:rPr>
          <w:t>PMID</w:t>
        </w:r>
      </w:hyperlink>
      <w:r w:rsidRPr="00E46C6B">
        <w:rPr>
          <w:rFonts w:ascii="Times New Roman" w:eastAsia="Times New Roman" w:hAnsi="Times New Roman" w:cs="Times New Roman"/>
          <w:sz w:val="24"/>
          <w:szCs w:val="24"/>
          <w:lang/>
        </w:rPr>
        <w:t> </w:t>
      </w:r>
      <w:hyperlink r:id="rId112" w:history="1">
        <w:r w:rsidRPr="00E46C6B">
          <w:rPr>
            <w:rFonts w:ascii="Times New Roman" w:eastAsia="Times New Roman" w:hAnsi="Times New Roman" w:cs="Times New Roman"/>
            <w:color w:val="0000FF"/>
            <w:sz w:val="24"/>
            <w:szCs w:val="24"/>
            <w:u w:val="single"/>
            <w:lang/>
          </w:rPr>
          <w:t>17389702</w:t>
        </w:r>
      </w:hyperlink>
      <w:r w:rsidRPr="00E46C6B">
        <w:rPr>
          <w:rFonts w:ascii="Times New Roman" w:eastAsia="Times New Roman" w:hAnsi="Times New Roman" w:cs="Times New Roman"/>
          <w:sz w:val="24"/>
          <w:szCs w:val="24"/>
          <w:lang/>
        </w:rPr>
        <w:t>.</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13" w:anchor="cite_ref-5"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Kaur</w:t>
      </w:r>
      <w:proofErr w:type="spellEnd"/>
      <w:r w:rsidRPr="00E46C6B">
        <w:rPr>
          <w:rFonts w:ascii="Times New Roman" w:eastAsia="Times New Roman" w:hAnsi="Times New Roman" w:cs="Times New Roman"/>
          <w:sz w:val="24"/>
          <w:szCs w:val="24"/>
          <w:lang/>
        </w:rPr>
        <w:t xml:space="preserve"> S, Parr JH, Ramsay ID, </w:t>
      </w:r>
      <w:proofErr w:type="spellStart"/>
      <w:r w:rsidRPr="00E46C6B">
        <w:rPr>
          <w:rFonts w:ascii="Times New Roman" w:eastAsia="Times New Roman" w:hAnsi="Times New Roman" w:cs="Times New Roman"/>
          <w:sz w:val="24"/>
          <w:szCs w:val="24"/>
          <w:lang/>
        </w:rPr>
        <w:t>Hennebry</w:t>
      </w:r>
      <w:proofErr w:type="spellEnd"/>
      <w:r w:rsidRPr="00E46C6B">
        <w:rPr>
          <w:rFonts w:ascii="Times New Roman" w:eastAsia="Times New Roman" w:hAnsi="Times New Roman" w:cs="Times New Roman"/>
          <w:sz w:val="24"/>
          <w:szCs w:val="24"/>
          <w:lang/>
        </w:rPr>
        <w:t xml:space="preserve"> TM, Jarvis KJ, Lester E (May 1988). </w:t>
      </w:r>
      <w:hyperlink r:id="rId114" w:history="1">
        <w:r w:rsidRPr="00E46C6B">
          <w:rPr>
            <w:rFonts w:ascii="Times New Roman" w:eastAsia="Times New Roman" w:hAnsi="Times New Roman" w:cs="Times New Roman"/>
            <w:color w:val="0000FF"/>
            <w:sz w:val="24"/>
            <w:szCs w:val="24"/>
            <w:u w:val="single"/>
            <w:lang/>
          </w:rPr>
          <w:t xml:space="preserve">"Effect of preoperative iodine in patients with Graves' disease controlled with </w:t>
        </w:r>
        <w:proofErr w:type="spellStart"/>
        <w:r w:rsidRPr="00E46C6B">
          <w:rPr>
            <w:rFonts w:ascii="Times New Roman" w:eastAsia="Times New Roman" w:hAnsi="Times New Roman" w:cs="Times New Roman"/>
            <w:color w:val="0000FF"/>
            <w:sz w:val="24"/>
            <w:szCs w:val="24"/>
            <w:u w:val="single"/>
            <w:lang/>
          </w:rPr>
          <w:t>antithyroid</w:t>
        </w:r>
        <w:proofErr w:type="spellEnd"/>
        <w:r w:rsidRPr="00E46C6B">
          <w:rPr>
            <w:rFonts w:ascii="Times New Roman" w:eastAsia="Times New Roman" w:hAnsi="Times New Roman" w:cs="Times New Roman"/>
            <w:color w:val="0000FF"/>
            <w:sz w:val="24"/>
            <w:szCs w:val="24"/>
            <w:u w:val="single"/>
            <w:lang/>
          </w:rPr>
          <w:t xml:space="preserve"> drugs and </w:t>
        </w:r>
        <w:proofErr w:type="spellStart"/>
        <w:r w:rsidRPr="00E46C6B">
          <w:rPr>
            <w:rFonts w:ascii="Times New Roman" w:eastAsia="Times New Roman" w:hAnsi="Times New Roman" w:cs="Times New Roman"/>
            <w:color w:val="0000FF"/>
            <w:sz w:val="24"/>
            <w:szCs w:val="24"/>
            <w:u w:val="single"/>
            <w:lang/>
          </w:rPr>
          <w:t>thyroxine</w:t>
        </w:r>
        <w:proofErr w:type="spellEnd"/>
        <w:r w:rsidRPr="00E46C6B">
          <w:rPr>
            <w:rFonts w:ascii="Times New Roman" w:eastAsia="Times New Roman" w:hAnsi="Times New Roman" w:cs="Times New Roman"/>
            <w:color w:val="0000FF"/>
            <w:sz w:val="24"/>
            <w:szCs w:val="24"/>
            <w:u w:val="single"/>
            <w:lang/>
          </w:rPr>
          <w:t>"</w:t>
        </w:r>
      </w:hyperlink>
      <w:r w:rsidRPr="00E46C6B">
        <w:rPr>
          <w:rFonts w:ascii="Times New Roman" w:eastAsia="Times New Roman" w:hAnsi="Times New Roman" w:cs="Times New Roman"/>
          <w:sz w:val="24"/>
          <w:szCs w:val="24"/>
          <w:lang/>
        </w:rPr>
        <w:t xml:space="preserve">. </w:t>
      </w:r>
      <w:r w:rsidRPr="00E46C6B">
        <w:rPr>
          <w:rFonts w:ascii="Times New Roman" w:eastAsia="Times New Roman" w:hAnsi="Times New Roman" w:cs="Times New Roman"/>
          <w:i/>
          <w:iCs/>
          <w:sz w:val="24"/>
          <w:szCs w:val="24"/>
          <w:lang/>
        </w:rPr>
        <w:t xml:space="preserve">Ann R </w:t>
      </w:r>
      <w:proofErr w:type="spellStart"/>
      <w:r w:rsidRPr="00E46C6B">
        <w:rPr>
          <w:rFonts w:ascii="Times New Roman" w:eastAsia="Times New Roman" w:hAnsi="Times New Roman" w:cs="Times New Roman"/>
          <w:i/>
          <w:iCs/>
          <w:sz w:val="24"/>
          <w:szCs w:val="24"/>
          <w:lang/>
        </w:rPr>
        <w:t>Coll</w:t>
      </w:r>
      <w:proofErr w:type="spellEnd"/>
      <w:r w:rsidRPr="00E46C6B">
        <w:rPr>
          <w:rFonts w:ascii="Times New Roman" w:eastAsia="Times New Roman" w:hAnsi="Times New Roman" w:cs="Times New Roman"/>
          <w:i/>
          <w:iCs/>
          <w:sz w:val="24"/>
          <w:szCs w:val="24"/>
          <w:lang/>
        </w:rPr>
        <w:t xml:space="preserve"> </w:t>
      </w:r>
      <w:proofErr w:type="spellStart"/>
      <w:r w:rsidRPr="00E46C6B">
        <w:rPr>
          <w:rFonts w:ascii="Times New Roman" w:eastAsia="Times New Roman" w:hAnsi="Times New Roman" w:cs="Times New Roman"/>
          <w:i/>
          <w:iCs/>
          <w:sz w:val="24"/>
          <w:szCs w:val="24"/>
          <w:lang/>
        </w:rPr>
        <w:t>Surg</w:t>
      </w:r>
      <w:proofErr w:type="spellEnd"/>
      <w:r w:rsidRPr="00E46C6B">
        <w:rPr>
          <w:rFonts w:ascii="Times New Roman" w:eastAsia="Times New Roman" w:hAnsi="Times New Roman" w:cs="Times New Roman"/>
          <w:i/>
          <w:iCs/>
          <w:sz w:val="24"/>
          <w:szCs w:val="24"/>
          <w:lang/>
        </w:rPr>
        <w:t xml:space="preserve"> </w:t>
      </w:r>
      <w:proofErr w:type="spellStart"/>
      <w:r w:rsidRPr="00E46C6B">
        <w:rPr>
          <w:rFonts w:ascii="Times New Roman" w:eastAsia="Times New Roman" w:hAnsi="Times New Roman" w:cs="Times New Roman"/>
          <w:i/>
          <w:iCs/>
          <w:sz w:val="24"/>
          <w:szCs w:val="24"/>
          <w:lang/>
        </w:rPr>
        <w:t>Engl</w:t>
      </w:r>
      <w:proofErr w:type="spellEnd"/>
      <w:r w:rsidRPr="00E46C6B">
        <w:rPr>
          <w:rFonts w:ascii="Times New Roman" w:eastAsia="Times New Roman" w:hAnsi="Times New Roman" w:cs="Times New Roman"/>
          <w:sz w:val="24"/>
          <w:szCs w:val="24"/>
          <w:lang/>
        </w:rPr>
        <w:t xml:space="preserve"> </w:t>
      </w:r>
      <w:r w:rsidRPr="00E46C6B">
        <w:rPr>
          <w:rFonts w:ascii="Times New Roman" w:eastAsia="Times New Roman" w:hAnsi="Times New Roman" w:cs="Times New Roman"/>
          <w:b/>
          <w:bCs/>
          <w:sz w:val="24"/>
          <w:szCs w:val="24"/>
          <w:lang/>
        </w:rPr>
        <w:t>70</w:t>
      </w:r>
      <w:r w:rsidRPr="00E46C6B">
        <w:rPr>
          <w:rFonts w:ascii="Times New Roman" w:eastAsia="Times New Roman" w:hAnsi="Times New Roman" w:cs="Times New Roman"/>
          <w:sz w:val="24"/>
          <w:szCs w:val="24"/>
          <w:lang/>
        </w:rPr>
        <w:t xml:space="preserve"> (3): 123–7. </w:t>
      </w:r>
      <w:hyperlink r:id="rId115" w:tooltip="PubMed Central" w:history="1">
        <w:r w:rsidRPr="00E46C6B">
          <w:rPr>
            <w:rFonts w:ascii="Times New Roman" w:eastAsia="Times New Roman" w:hAnsi="Times New Roman" w:cs="Times New Roman"/>
            <w:color w:val="0000FF"/>
            <w:sz w:val="24"/>
            <w:szCs w:val="24"/>
            <w:u w:val="single"/>
            <w:lang/>
          </w:rPr>
          <w:t>PMC</w:t>
        </w:r>
      </w:hyperlink>
      <w:r w:rsidRPr="00E46C6B">
        <w:rPr>
          <w:rFonts w:ascii="Times New Roman" w:eastAsia="Times New Roman" w:hAnsi="Times New Roman" w:cs="Times New Roman"/>
          <w:sz w:val="24"/>
          <w:szCs w:val="24"/>
          <w:lang/>
        </w:rPr>
        <w:t> </w:t>
      </w:r>
      <w:hyperlink r:id="rId116" w:history="1">
        <w:r w:rsidRPr="00E46C6B">
          <w:rPr>
            <w:rFonts w:ascii="Times New Roman" w:eastAsia="Times New Roman" w:hAnsi="Times New Roman" w:cs="Times New Roman"/>
            <w:color w:val="0000FF"/>
            <w:sz w:val="24"/>
            <w:szCs w:val="24"/>
            <w:u w:val="single"/>
            <w:lang/>
          </w:rPr>
          <w:t>2498739</w:t>
        </w:r>
      </w:hyperlink>
      <w:r w:rsidRPr="00E46C6B">
        <w:rPr>
          <w:rFonts w:ascii="Times New Roman" w:eastAsia="Times New Roman" w:hAnsi="Times New Roman" w:cs="Times New Roman"/>
          <w:sz w:val="24"/>
          <w:szCs w:val="24"/>
          <w:lang/>
        </w:rPr>
        <w:t xml:space="preserve">. </w:t>
      </w:r>
      <w:hyperlink r:id="rId117" w:tooltip="PubMed Identifier" w:history="1">
        <w:r w:rsidRPr="00E46C6B">
          <w:rPr>
            <w:rFonts w:ascii="Times New Roman" w:eastAsia="Times New Roman" w:hAnsi="Times New Roman" w:cs="Times New Roman"/>
            <w:color w:val="0000FF"/>
            <w:sz w:val="24"/>
            <w:szCs w:val="24"/>
            <w:u w:val="single"/>
            <w:lang/>
          </w:rPr>
          <w:t>PMID</w:t>
        </w:r>
      </w:hyperlink>
      <w:r w:rsidRPr="00E46C6B">
        <w:rPr>
          <w:rFonts w:ascii="Times New Roman" w:eastAsia="Times New Roman" w:hAnsi="Times New Roman" w:cs="Times New Roman"/>
          <w:sz w:val="24"/>
          <w:szCs w:val="24"/>
          <w:lang/>
        </w:rPr>
        <w:t> </w:t>
      </w:r>
      <w:hyperlink r:id="rId118" w:history="1">
        <w:r w:rsidRPr="00E46C6B">
          <w:rPr>
            <w:rFonts w:ascii="Times New Roman" w:eastAsia="Times New Roman" w:hAnsi="Times New Roman" w:cs="Times New Roman"/>
            <w:color w:val="0000FF"/>
            <w:sz w:val="24"/>
            <w:szCs w:val="24"/>
            <w:u w:val="single"/>
            <w:lang/>
          </w:rPr>
          <w:t>2457351</w:t>
        </w:r>
      </w:hyperlink>
      <w:r w:rsidRPr="00E46C6B">
        <w:rPr>
          <w:rFonts w:ascii="Times New Roman" w:eastAsia="Times New Roman" w:hAnsi="Times New Roman" w:cs="Times New Roman"/>
          <w:sz w:val="24"/>
          <w:szCs w:val="24"/>
          <w:lang/>
        </w:rPr>
        <w:t>.</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19" w:anchor="cite_ref-6"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Rotkiewicz</w:t>
      </w:r>
      <w:proofErr w:type="spellEnd"/>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Marcin</w:t>
      </w:r>
      <w:proofErr w:type="spellEnd"/>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Henryk</w:t>
      </w:r>
      <w:proofErr w:type="spellEnd"/>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Suchar</w:t>
      </w:r>
      <w:proofErr w:type="spellEnd"/>
      <w:r w:rsidRPr="00E46C6B">
        <w:rPr>
          <w:rFonts w:ascii="Times New Roman" w:eastAsia="Times New Roman" w:hAnsi="Times New Roman" w:cs="Times New Roman"/>
          <w:sz w:val="24"/>
          <w:szCs w:val="24"/>
          <w:lang/>
        </w:rPr>
        <w:t xml:space="preserve"> and </w:t>
      </w:r>
      <w:proofErr w:type="spellStart"/>
      <w:r w:rsidRPr="00E46C6B">
        <w:rPr>
          <w:rFonts w:ascii="Times New Roman" w:eastAsia="Times New Roman" w:hAnsi="Times New Roman" w:cs="Times New Roman"/>
          <w:sz w:val="24"/>
          <w:szCs w:val="24"/>
          <w:lang/>
        </w:rPr>
        <w:t>Ryszard</w:t>
      </w:r>
      <w:proofErr w:type="spellEnd"/>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Kamiñski</w:t>
      </w:r>
      <w:proofErr w:type="spellEnd"/>
      <w:r w:rsidRPr="00E46C6B">
        <w:rPr>
          <w:rFonts w:ascii="Times New Roman" w:eastAsia="Times New Roman" w:hAnsi="Times New Roman" w:cs="Times New Roman"/>
          <w:sz w:val="24"/>
          <w:szCs w:val="24"/>
          <w:lang/>
        </w:rPr>
        <w:t xml:space="preserve"> (14 January 2001). </w:t>
      </w:r>
      <w:hyperlink r:id="rId120" w:history="1">
        <w:r w:rsidRPr="00E46C6B">
          <w:rPr>
            <w:rFonts w:ascii="Times New Roman" w:eastAsia="Times New Roman" w:hAnsi="Times New Roman" w:cs="Times New Roman"/>
            <w:color w:val="0000FF"/>
            <w:sz w:val="24"/>
            <w:szCs w:val="24"/>
            <w:u w:val="single"/>
            <w:lang/>
          </w:rPr>
          <w:t>"Chernobyl: the Biggest BLUFF of the 20th Century"</w:t>
        </w:r>
      </w:hyperlink>
      <w:r w:rsidRPr="00E46C6B">
        <w:rPr>
          <w:rFonts w:ascii="Times New Roman" w:eastAsia="Times New Roman" w:hAnsi="Times New Roman" w:cs="Times New Roman"/>
          <w:sz w:val="24"/>
          <w:szCs w:val="24"/>
          <w:lang/>
        </w:rPr>
        <w:t xml:space="preserve">. Polish weekly </w:t>
      </w:r>
      <w:proofErr w:type="spellStart"/>
      <w:r w:rsidRPr="00E46C6B">
        <w:rPr>
          <w:rFonts w:ascii="Times New Roman" w:eastAsia="Times New Roman" w:hAnsi="Times New Roman" w:cs="Times New Roman"/>
          <w:i/>
          <w:iCs/>
          <w:sz w:val="24"/>
          <w:szCs w:val="24"/>
          <w:lang/>
        </w:rPr>
        <w:t>Wprost</w:t>
      </w:r>
      <w:proofErr w:type="spellEnd"/>
      <w:r w:rsidRPr="00E46C6B">
        <w:rPr>
          <w:rFonts w:ascii="Times New Roman" w:eastAsia="Times New Roman" w:hAnsi="Times New Roman" w:cs="Times New Roman"/>
          <w:sz w:val="24"/>
          <w:szCs w:val="24"/>
          <w:lang/>
        </w:rPr>
        <w:t>. pp. no 2. Retrieved 2008-06-18.</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21" w:anchor="cite_ref-7"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22" w:history="1">
        <w:r w:rsidRPr="00E46C6B">
          <w:rPr>
            <w:rFonts w:ascii="Times New Roman" w:eastAsia="Times New Roman" w:hAnsi="Times New Roman" w:cs="Times New Roman"/>
            <w:color w:val="0000FF"/>
            <w:sz w:val="24"/>
            <w:szCs w:val="24"/>
            <w:u w:val="single"/>
            <w:lang/>
          </w:rPr>
          <w:t>[1]</w:t>
        </w:r>
      </w:hyperlink>
      <w:r w:rsidRPr="00E46C6B">
        <w:rPr>
          <w:rFonts w:ascii="Times New Roman" w:eastAsia="Times New Roman" w:hAnsi="Times New Roman" w:cs="Times New Roman"/>
          <w:sz w:val="24"/>
          <w:szCs w:val="24"/>
          <w:lang/>
        </w:rPr>
        <w:t xml:space="preserve"> US FDA, "Potassium Iodide as a Thyroid Blocking Agent in Radiation Emergencies," U.S. Department of Health and Human Services Food and Drug Administration Center for Drug Evaluation and Research (CDER); December, 2001.</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23" w:anchor="cite_ref-8"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24" w:history="1">
        <w:r w:rsidRPr="00E46C6B">
          <w:rPr>
            <w:rFonts w:ascii="Times New Roman" w:eastAsia="Times New Roman" w:hAnsi="Times New Roman" w:cs="Times New Roman"/>
            <w:color w:val="0000FF"/>
            <w:sz w:val="24"/>
            <w:szCs w:val="24"/>
            <w:u w:val="single"/>
            <w:lang/>
          </w:rPr>
          <w:t>"Iodine."</w:t>
        </w:r>
      </w:hyperlink>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i/>
          <w:iCs/>
          <w:sz w:val="24"/>
          <w:szCs w:val="24"/>
          <w:lang/>
        </w:rPr>
        <w:t>MedlinePlus</w:t>
      </w:r>
      <w:proofErr w:type="spellEnd"/>
      <w:r w:rsidRPr="00E46C6B">
        <w:rPr>
          <w:rFonts w:ascii="Times New Roman" w:eastAsia="Times New Roman" w:hAnsi="Times New Roman" w:cs="Times New Roman"/>
          <w:sz w:val="24"/>
          <w:szCs w:val="24"/>
          <w:lang/>
        </w:rPr>
        <w:t>.</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25" w:anchor="cite_ref-9"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26" w:history="1">
        <w:r w:rsidRPr="00E46C6B">
          <w:rPr>
            <w:rFonts w:ascii="Times New Roman" w:eastAsia="Times New Roman" w:hAnsi="Times New Roman" w:cs="Times New Roman"/>
            <w:color w:val="0000FF"/>
            <w:sz w:val="24"/>
            <w:szCs w:val="24"/>
            <w:u w:val="single"/>
            <w:lang/>
          </w:rPr>
          <w:t>[2]</w:t>
        </w:r>
      </w:hyperlink>
      <w:r w:rsidRPr="00E46C6B">
        <w:rPr>
          <w:rFonts w:ascii="Times New Roman" w:eastAsia="Times New Roman" w:hAnsi="Times New Roman" w:cs="Times New Roman"/>
          <w:sz w:val="24"/>
          <w:szCs w:val="24"/>
          <w:lang/>
        </w:rPr>
        <w:t xml:space="preserve"> Drugs.com,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27" w:anchor="cite_ref-10"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28" w:history="1">
        <w:r w:rsidRPr="00E46C6B">
          <w:rPr>
            <w:rFonts w:ascii="Times New Roman" w:eastAsia="Times New Roman" w:hAnsi="Times New Roman" w:cs="Times New Roman"/>
            <w:color w:val="0000FF"/>
            <w:sz w:val="24"/>
            <w:szCs w:val="24"/>
            <w:u w:val="single"/>
            <w:lang/>
          </w:rPr>
          <w:t>[3]</w:t>
        </w:r>
      </w:hyperlink>
      <w:r w:rsidRPr="00E46C6B">
        <w:rPr>
          <w:rFonts w:ascii="Times New Roman" w:eastAsia="Times New Roman" w:hAnsi="Times New Roman" w:cs="Times New Roman"/>
          <w:sz w:val="24"/>
          <w:szCs w:val="24"/>
          <w:lang/>
        </w:rPr>
        <w:t xml:space="preserve"> Optimox.com, "Iodine."</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29" w:anchor="cite_ref-11"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30" w:history="1">
        <w:r w:rsidRPr="00E46C6B">
          <w:rPr>
            <w:rFonts w:ascii="Times New Roman" w:eastAsia="Times New Roman" w:hAnsi="Times New Roman" w:cs="Times New Roman"/>
            <w:color w:val="0000FF"/>
            <w:sz w:val="24"/>
            <w:szCs w:val="24"/>
            <w:u w:val="single"/>
            <w:lang/>
          </w:rPr>
          <w:t>[4]</w:t>
        </w:r>
      </w:hyperlink>
      <w:r w:rsidRPr="00E46C6B">
        <w:rPr>
          <w:rFonts w:ascii="Times New Roman" w:eastAsia="Times New Roman" w:hAnsi="Times New Roman" w:cs="Times New Roman"/>
          <w:sz w:val="24"/>
          <w:szCs w:val="24"/>
          <w:lang/>
        </w:rPr>
        <w:t xml:space="preserve"> Jcrows.com, "Iodine."</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31" w:anchor="cite_ref-12"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32" w:history="1">
        <w:r w:rsidRPr="00E46C6B">
          <w:rPr>
            <w:rFonts w:ascii="Times New Roman" w:eastAsia="Times New Roman" w:hAnsi="Times New Roman" w:cs="Times New Roman"/>
            <w:color w:val="0000FF"/>
            <w:sz w:val="24"/>
            <w:szCs w:val="24"/>
            <w:u w:val="single"/>
            <w:lang/>
          </w:rPr>
          <w:t>[5]</w:t>
        </w:r>
      </w:hyperlink>
      <w:r w:rsidRPr="00E46C6B">
        <w:rPr>
          <w:rFonts w:ascii="Times New Roman" w:eastAsia="Times New Roman" w:hAnsi="Times New Roman" w:cs="Times New Roman"/>
          <w:sz w:val="24"/>
          <w:szCs w:val="24"/>
          <w:lang/>
        </w:rPr>
        <w:t xml:space="preserve"> Hawkins </w:t>
      </w:r>
      <w:r w:rsidRPr="00E46C6B">
        <w:rPr>
          <w:rFonts w:ascii="Times New Roman" w:eastAsia="Times New Roman" w:hAnsi="Times New Roman" w:cs="Times New Roman"/>
          <w:i/>
          <w:iCs/>
          <w:sz w:val="24"/>
          <w:szCs w:val="24"/>
          <w:lang/>
        </w:rPr>
        <w:t>et al.</w:t>
      </w:r>
      <w:r w:rsidRPr="00E46C6B">
        <w:rPr>
          <w:rFonts w:ascii="Times New Roman" w:eastAsia="Times New Roman" w:hAnsi="Times New Roman" w:cs="Times New Roman"/>
          <w:sz w:val="24"/>
          <w:szCs w:val="24"/>
          <w:lang/>
        </w:rPr>
        <w:t xml:space="preserve">, "Change in </w:t>
      </w:r>
      <w:proofErr w:type="spellStart"/>
      <w:r w:rsidRPr="00E46C6B">
        <w:rPr>
          <w:rFonts w:ascii="Times New Roman" w:eastAsia="Times New Roman" w:hAnsi="Times New Roman" w:cs="Times New Roman"/>
          <w:sz w:val="24"/>
          <w:szCs w:val="24"/>
          <w:lang/>
        </w:rPr>
        <w:t>cyanobacterial</w:t>
      </w:r>
      <w:proofErr w:type="spellEnd"/>
      <w:r w:rsidRPr="00E46C6B">
        <w:rPr>
          <w:rFonts w:ascii="Times New Roman" w:eastAsia="Times New Roman" w:hAnsi="Times New Roman" w:cs="Times New Roman"/>
          <w:sz w:val="24"/>
          <w:szCs w:val="24"/>
          <w:lang/>
        </w:rPr>
        <w:t xml:space="preserve"> </w:t>
      </w:r>
      <w:proofErr w:type="spellStart"/>
      <w:r w:rsidRPr="00E46C6B">
        <w:rPr>
          <w:rFonts w:ascii="Times New Roman" w:eastAsia="Times New Roman" w:hAnsi="Times New Roman" w:cs="Times New Roman"/>
          <w:sz w:val="24"/>
          <w:szCs w:val="24"/>
          <w:lang/>
        </w:rPr>
        <w:t>biovolume</w:t>
      </w:r>
      <w:proofErr w:type="spellEnd"/>
      <w:r w:rsidRPr="00E46C6B">
        <w:rPr>
          <w:rFonts w:ascii="Times New Roman" w:eastAsia="Times New Roman" w:hAnsi="Times New Roman" w:cs="Times New Roman"/>
          <w:sz w:val="24"/>
          <w:szCs w:val="24"/>
          <w:lang/>
        </w:rPr>
        <w:t xml:space="preserve"> due to preservation by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Iodine," </w:t>
      </w:r>
      <w:r w:rsidRPr="00E46C6B">
        <w:rPr>
          <w:rFonts w:ascii="Times New Roman" w:eastAsia="Times New Roman" w:hAnsi="Times New Roman" w:cs="Times New Roman"/>
          <w:i/>
          <w:iCs/>
          <w:sz w:val="24"/>
          <w:szCs w:val="24"/>
          <w:lang/>
        </w:rPr>
        <w:t>Harmful Algae</w:t>
      </w:r>
      <w:r w:rsidRPr="00E46C6B">
        <w:rPr>
          <w:rFonts w:ascii="Times New Roman" w:eastAsia="Times New Roman" w:hAnsi="Times New Roman" w:cs="Times New Roman"/>
          <w:sz w:val="24"/>
          <w:szCs w:val="24"/>
          <w:lang/>
        </w:rPr>
        <w:t>, Volume 4, Issue 6, pp. 1033-1043; November, 2005.</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33" w:anchor="cite_ref-13"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34" w:history="1">
        <w:r w:rsidRPr="00E46C6B">
          <w:rPr>
            <w:rFonts w:ascii="Times New Roman" w:eastAsia="Times New Roman" w:hAnsi="Times New Roman" w:cs="Times New Roman"/>
            <w:color w:val="0000FF"/>
            <w:sz w:val="24"/>
            <w:szCs w:val="24"/>
            <w:u w:val="single"/>
            <w:lang/>
          </w:rPr>
          <w:t>[6]</w:t>
        </w:r>
      </w:hyperlink>
      <w:r w:rsidRPr="00E46C6B">
        <w:rPr>
          <w:rFonts w:ascii="Times New Roman" w:eastAsia="Times New Roman" w:hAnsi="Times New Roman" w:cs="Times New Roman"/>
          <w:sz w:val="24"/>
          <w:szCs w:val="24"/>
          <w:lang/>
        </w:rPr>
        <w:t xml:space="preserve"> US DEA, "Final Rule: Changes in the Regulation of Iodine Crystals and Chemical Mixtures Containing Over 2.2 Percent Iodine," Federal Register, Volume 72, Number 126; July 2, 2007 (FR Doc E7-12736).</w:t>
      </w:r>
    </w:p>
    <w:p w:rsidR="00E46C6B" w:rsidRPr="00E46C6B" w:rsidRDefault="00E46C6B" w:rsidP="00E46C6B">
      <w:pPr>
        <w:numPr>
          <w:ilvl w:val="0"/>
          <w:numId w:val="11"/>
        </w:numPr>
        <w:spacing w:before="100" w:beforeAutospacing="1" w:after="100" w:afterAutospacing="1" w:line="240" w:lineRule="auto"/>
        <w:rPr>
          <w:rFonts w:ascii="Times New Roman" w:eastAsia="Times New Roman" w:hAnsi="Times New Roman" w:cs="Times New Roman"/>
          <w:sz w:val="24"/>
          <w:szCs w:val="24"/>
          <w:lang/>
        </w:rPr>
      </w:pPr>
      <w:hyperlink r:id="rId135" w:anchor="cite_ref-14" w:history="1">
        <w:r w:rsidRPr="00E46C6B">
          <w:rPr>
            <w:rFonts w:ascii="Times New Roman" w:eastAsia="Times New Roman" w:hAnsi="Times New Roman" w:cs="Times New Roman"/>
            <w:b/>
            <w:bCs/>
            <w:color w:val="0000FF"/>
            <w:sz w:val="24"/>
            <w:szCs w:val="24"/>
            <w:u w:val="single"/>
            <w:lang/>
          </w:rPr>
          <w:t>^</w:t>
        </w:r>
      </w:hyperlink>
      <w:r w:rsidRPr="00E46C6B">
        <w:rPr>
          <w:rFonts w:ascii="Times New Roman" w:eastAsia="Times New Roman" w:hAnsi="Times New Roman" w:cs="Times New Roman"/>
          <w:sz w:val="24"/>
          <w:szCs w:val="24"/>
          <w:lang/>
        </w:rPr>
        <w:t xml:space="preserve"> </w:t>
      </w:r>
      <w:hyperlink r:id="rId136" w:history="1">
        <w:r w:rsidRPr="00E46C6B">
          <w:rPr>
            <w:rFonts w:ascii="Times New Roman" w:eastAsia="Times New Roman" w:hAnsi="Times New Roman" w:cs="Times New Roman"/>
            <w:color w:val="0000FF"/>
            <w:sz w:val="24"/>
            <w:szCs w:val="24"/>
            <w:u w:val="single"/>
            <w:lang/>
          </w:rPr>
          <w:t>[7]</w:t>
        </w:r>
      </w:hyperlink>
      <w:r w:rsidRPr="00E46C6B">
        <w:rPr>
          <w:rFonts w:ascii="Times New Roman" w:eastAsia="Times New Roman" w:hAnsi="Times New Roman" w:cs="Times New Roman"/>
          <w:sz w:val="24"/>
          <w:szCs w:val="24"/>
          <w:lang/>
        </w:rPr>
        <w:t xml:space="preserve"> Direct toxicity of </w:t>
      </w:r>
      <w:proofErr w:type="spellStart"/>
      <w:r w:rsidRPr="00E46C6B">
        <w:rPr>
          <w:rFonts w:ascii="Times New Roman" w:eastAsia="Times New Roman" w:hAnsi="Times New Roman" w:cs="Times New Roman"/>
          <w:sz w:val="24"/>
          <w:szCs w:val="24"/>
          <w:lang/>
        </w:rPr>
        <w:t>Lugol's</w:t>
      </w:r>
      <w:proofErr w:type="spellEnd"/>
      <w:r w:rsidRPr="00E46C6B">
        <w:rPr>
          <w:rFonts w:ascii="Times New Roman" w:eastAsia="Times New Roman" w:hAnsi="Times New Roman" w:cs="Times New Roman"/>
          <w:sz w:val="24"/>
          <w:szCs w:val="24"/>
          <w:lang/>
        </w:rPr>
        <w:t xml:space="preserve"> solution.</w:t>
      </w:r>
    </w:p>
    <w:p w:rsidR="00E46C6B" w:rsidRPr="00E46C6B" w:rsidRDefault="00E46C6B" w:rsidP="00E46C6B">
      <w:pPr>
        <w:spacing w:before="100" w:beforeAutospacing="1" w:after="100" w:afterAutospacing="1" w:line="240" w:lineRule="auto"/>
        <w:outlineLvl w:val="1"/>
        <w:rPr>
          <w:rFonts w:ascii="Times New Roman" w:eastAsia="Times New Roman" w:hAnsi="Times New Roman" w:cs="Times New Roman"/>
          <w:b/>
          <w:bCs/>
          <w:sz w:val="36"/>
          <w:szCs w:val="36"/>
          <w:lang/>
        </w:rPr>
      </w:pPr>
      <w:r w:rsidRPr="00E46C6B">
        <w:rPr>
          <w:rFonts w:ascii="Times New Roman" w:eastAsia="Times New Roman" w:hAnsi="Times New Roman" w:cs="Times New Roman"/>
          <w:b/>
          <w:bCs/>
          <w:sz w:val="36"/>
          <w:szCs w:val="36"/>
          <w:lang/>
        </w:rPr>
        <w:t>See also</w:t>
      </w:r>
    </w:p>
    <w:p w:rsidR="00E46C6B" w:rsidRDefault="00E46C6B"/>
    <w:sectPr w:rsidR="00E46C6B" w:rsidSect="006B7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50AF"/>
    <w:multiLevelType w:val="multilevel"/>
    <w:tmpl w:val="194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01293"/>
    <w:multiLevelType w:val="multilevel"/>
    <w:tmpl w:val="655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7379"/>
    <w:multiLevelType w:val="multilevel"/>
    <w:tmpl w:val="8926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0406B"/>
    <w:multiLevelType w:val="multilevel"/>
    <w:tmpl w:val="1C5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46A9B"/>
    <w:multiLevelType w:val="multilevel"/>
    <w:tmpl w:val="028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13271"/>
    <w:multiLevelType w:val="multilevel"/>
    <w:tmpl w:val="CBA2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A73947"/>
    <w:multiLevelType w:val="multilevel"/>
    <w:tmpl w:val="464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DF45B7"/>
    <w:multiLevelType w:val="multilevel"/>
    <w:tmpl w:val="7200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4757E8"/>
    <w:multiLevelType w:val="multilevel"/>
    <w:tmpl w:val="353A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01AF5"/>
    <w:multiLevelType w:val="multilevel"/>
    <w:tmpl w:val="D55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7B278C"/>
    <w:multiLevelType w:val="multilevel"/>
    <w:tmpl w:val="D8D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0"/>
  </w:num>
  <w:num w:numId="5">
    <w:abstractNumId w:val="2"/>
  </w:num>
  <w:num w:numId="6">
    <w:abstractNumId w:val="7"/>
  </w:num>
  <w:num w:numId="7">
    <w:abstractNumId w:val="3"/>
  </w:num>
  <w:num w:numId="8">
    <w:abstractNumId w:val="8"/>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20"/>
  <w:characterSpacingControl w:val="doNotCompress"/>
  <w:compat/>
  <w:rsids>
    <w:rsidRoot w:val="00E46C6B"/>
    <w:rsid w:val="0027264F"/>
    <w:rsid w:val="003A7307"/>
    <w:rsid w:val="006B7006"/>
    <w:rsid w:val="00C56F3F"/>
    <w:rsid w:val="00E46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06"/>
  </w:style>
  <w:style w:type="paragraph" w:styleId="Heading1">
    <w:name w:val="heading 1"/>
    <w:basedOn w:val="Normal"/>
    <w:link w:val="Heading1Char"/>
    <w:uiPriority w:val="9"/>
    <w:qFormat/>
    <w:rsid w:val="00E46C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6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6C6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6C6B"/>
    <w:rPr>
      <w:color w:val="0000FF"/>
      <w:u w:val="single"/>
    </w:rPr>
  </w:style>
  <w:style w:type="paragraph" w:styleId="NormalWeb">
    <w:name w:val="Normal (Web)"/>
    <w:basedOn w:val="Normal"/>
    <w:uiPriority w:val="99"/>
    <w:semiHidden/>
    <w:unhideWhenUsed/>
    <w:rsid w:val="00E46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E46C6B"/>
  </w:style>
  <w:style w:type="character" w:customStyle="1" w:styleId="toctext">
    <w:name w:val="toctext"/>
    <w:basedOn w:val="DefaultParagraphFont"/>
    <w:rsid w:val="00E46C6B"/>
  </w:style>
  <w:style w:type="character" w:customStyle="1" w:styleId="mw-headline">
    <w:name w:val="mw-headline"/>
    <w:basedOn w:val="DefaultParagraphFont"/>
    <w:rsid w:val="00E46C6B"/>
  </w:style>
  <w:style w:type="character" w:customStyle="1" w:styleId="chemf">
    <w:name w:val="chemf"/>
    <w:basedOn w:val="DefaultParagraphFont"/>
    <w:rsid w:val="00E46C6B"/>
  </w:style>
  <w:style w:type="character" w:customStyle="1" w:styleId="mw-cite-backlink">
    <w:name w:val="mw-cite-backlink"/>
    <w:basedOn w:val="DefaultParagraphFont"/>
    <w:rsid w:val="00E46C6B"/>
  </w:style>
  <w:style w:type="character" w:customStyle="1" w:styleId="reference-text">
    <w:name w:val="reference-text"/>
    <w:basedOn w:val="DefaultParagraphFont"/>
    <w:rsid w:val="00E46C6B"/>
  </w:style>
  <w:style w:type="character" w:customStyle="1" w:styleId="citation">
    <w:name w:val="citation"/>
    <w:basedOn w:val="DefaultParagraphFont"/>
    <w:rsid w:val="00E46C6B"/>
  </w:style>
  <w:style w:type="character" w:customStyle="1" w:styleId="reference-accessdate">
    <w:name w:val="reference-accessdate"/>
    <w:basedOn w:val="DefaultParagraphFont"/>
    <w:rsid w:val="00E46C6B"/>
  </w:style>
  <w:style w:type="character" w:customStyle="1" w:styleId="spelle">
    <w:name w:val="spelle"/>
    <w:basedOn w:val="DefaultParagraphFont"/>
    <w:rsid w:val="00C56F3F"/>
  </w:style>
</w:styles>
</file>

<file path=word/webSettings.xml><?xml version="1.0" encoding="utf-8"?>
<w:webSettings xmlns:r="http://schemas.openxmlformats.org/officeDocument/2006/relationships" xmlns:w="http://schemas.openxmlformats.org/wordprocessingml/2006/main">
  <w:divs>
    <w:div w:id="9600254">
      <w:bodyDiv w:val="1"/>
      <w:marLeft w:val="0"/>
      <w:marRight w:val="0"/>
      <w:marTop w:val="0"/>
      <w:marBottom w:val="0"/>
      <w:divBdr>
        <w:top w:val="none" w:sz="0" w:space="0" w:color="auto"/>
        <w:left w:val="none" w:sz="0" w:space="0" w:color="auto"/>
        <w:bottom w:val="none" w:sz="0" w:space="0" w:color="auto"/>
        <w:right w:val="none" w:sz="0" w:space="0" w:color="auto"/>
      </w:divBdr>
    </w:div>
    <w:div w:id="105514463">
      <w:bodyDiv w:val="1"/>
      <w:marLeft w:val="0"/>
      <w:marRight w:val="0"/>
      <w:marTop w:val="0"/>
      <w:marBottom w:val="0"/>
      <w:divBdr>
        <w:top w:val="none" w:sz="0" w:space="0" w:color="auto"/>
        <w:left w:val="none" w:sz="0" w:space="0" w:color="auto"/>
        <w:bottom w:val="none" w:sz="0" w:space="0" w:color="auto"/>
        <w:right w:val="none" w:sz="0" w:space="0" w:color="auto"/>
      </w:divBdr>
      <w:divsChild>
        <w:div w:id="783425558">
          <w:marLeft w:val="0"/>
          <w:marRight w:val="0"/>
          <w:marTop w:val="0"/>
          <w:marBottom w:val="0"/>
          <w:divBdr>
            <w:top w:val="none" w:sz="0" w:space="0" w:color="auto"/>
            <w:left w:val="none" w:sz="0" w:space="0" w:color="auto"/>
            <w:bottom w:val="none" w:sz="0" w:space="0" w:color="auto"/>
            <w:right w:val="none" w:sz="0" w:space="0" w:color="auto"/>
          </w:divBdr>
          <w:divsChild>
            <w:div w:id="515508292">
              <w:marLeft w:val="0"/>
              <w:marRight w:val="0"/>
              <w:marTop w:val="0"/>
              <w:marBottom w:val="0"/>
              <w:divBdr>
                <w:top w:val="none" w:sz="0" w:space="0" w:color="auto"/>
                <w:left w:val="none" w:sz="0" w:space="0" w:color="auto"/>
                <w:bottom w:val="none" w:sz="0" w:space="0" w:color="auto"/>
                <w:right w:val="none" w:sz="0" w:space="0" w:color="auto"/>
              </w:divBdr>
            </w:div>
            <w:div w:id="642924522">
              <w:marLeft w:val="0"/>
              <w:marRight w:val="0"/>
              <w:marTop w:val="0"/>
              <w:marBottom w:val="0"/>
              <w:divBdr>
                <w:top w:val="none" w:sz="0" w:space="0" w:color="auto"/>
                <w:left w:val="none" w:sz="0" w:space="0" w:color="auto"/>
                <w:bottom w:val="none" w:sz="0" w:space="0" w:color="auto"/>
                <w:right w:val="none" w:sz="0" w:space="0" w:color="auto"/>
              </w:divBdr>
            </w:div>
            <w:div w:id="1620336975">
              <w:marLeft w:val="0"/>
              <w:marRight w:val="0"/>
              <w:marTop w:val="0"/>
              <w:marBottom w:val="0"/>
              <w:divBdr>
                <w:top w:val="none" w:sz="0" w:space="0" w:color="auto"/>
                <w:left w:val="none" w:sz="0" w:space="0" w:color="auto"/>
                <w:bottom w:val="none" w:sz="0" w:space="0" w:color="auto"/>
                <w:right w:val="none" w:sz="0" w:space="0" w:color="auto"/>
              </w:divBdr>
              <w:divsChild>
                <w:div w:id="21410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Lugol%27s_iodine" TargetMode="External"/><Relationship Id="rId117" Type="http://schemas.openxmlformats.org/officeDocument/2006/relationships/hyperlink" Target="http://en.wikipedia.org/wiki/PubMed_Identifier" TargetMode="External"/><Relationship Id="rId21" Type="http://schemas.openxmlformats.org/officeDocument/2006/relationships/hyperlink" Target="http://en.wikipedia.org/wiki/Chernobyl_disaster" TargetMode="External"/><Relationship Id="rId42" Type="http://schemas.openxmlformats.org/officeDocument/2006/relationships/hyperlink" Target="http://en.wikipedia.org/wiki/Organic_compounds" TargetMode="External"/><Relationship Id="rId47" Type="http://schemas.openxmlformats.org/officeDocument/2006/relationships/hyperlink" Target="http://en.wikipedia.org/wiki/Staining_%28biology%29" TargetMode="External"/><Relationship Id="rId63" Type="http://schemas.openxmlformats.org/officeDocument/2006/relationships/hyperlink" Target="http://en.wikipedia.org/wiki/Thyroidectomy" TargetMode="External"/><Relationship Id="rId68" Type="http://schemas.openxmlformats.org/officeDocument/2006/relationships/hyperlink" Target="http://en.wikipedia.org/wiki/Levothyroxine" TargetMode="External"/><Relationship Id="rId84" Type="http://schemas.openxmlformats.org/officeDocument/2006/relationships/hyperlink" Target="http://en.wikipedia.org/wiki/Alternative_medicine" TargetMode="External"/><Relationship Id="rId89" Type="http://schemas.openxmlformats.org/officeDocument/2006/relationships/hyperlink" Target="http://en.wikipedia.org/wiki/Reagent" TargetMode="External"/><Relationship Id="rId112" Type="http://schemas.openxmlformats.org/officeDocument/2006/relationships/hyperlink" Target="http://www.ncbi.nlm.nih.gov/pubmed/17389702" TargetMode="External"/><Relationship Id="rId133" Type="http://schemas.openxmlformats.org/officeDocument/2006/relationships/hyperlink" Target="http://en.wikipedia.org/wiki/Lugol%27s_iodine" TargetMode="External"/><Relationship Id="rId138" Type="http://schemas.openxmlformats.org/officeDocument/2006/relationships/theme" Target="theme/theme1.xml"/><Relationship Id="rId16" Type="http://schemas.openxmlformats.org/officeDocument/2006/relationships/hyperlink" Target="http://en.wikipedia.org/wiki/Lugol%27s_iodine" TargetMode="External"/><Relationship Id="rId107" Type="http://schemas.openxmlformats.org/officeDocument/2006/relationships/hyperlink" Target="http://en.wikipedia.org/wiki/Lugol%27s_iodine" TargetMode="External"/><Relationship Id="rId11" Type="http://schemas.openxmlformats.org/officeDocument/2006/relationships/hyperlink" Target="http://en.wikipedia.org/wiki/Jean_Guillaume_Auguste_Lugol" TargetMode="External"/><Relationship Id="rId32" Type="http://schemas.openxmlformats.org/officeDocument/2006/relationships/hyperlink" Target="http://en.wikipedia.org/wiki/Potassium_iodide" TargetMode="External"/><Relationship Id="rId37" Type="http://schemas.openxmlformats.org/officeDocument/2006/relationships/hyperlink" Target="http://en.wikipedia.org/wiki/Lugol%27s_iodine" TargetMode="External"/><Relationship Id="rId53" Type="http://schemas.openxmlformats.org/officeDocument/2006/relationships/hyperlink" Target="http://en.wikipedia.org/wiki/Schiller%27s_Test" TargetMode="External"/><Relationship Id="rId58" Type="http://schemas.openxmlformats.org/officeDocument/2006/relationships/hyperlink" Target="http://en.wikipedia.org/wiki/Cell_membrane" TargetMode="External"/><Relationship Id="rId74" Type="http://schemas.openxmlformats.org/officeDocument/2006/relationships/hyperlink" Target="http://en.wikipedia.org/wiki/Hypothyroidism" TargetMode="External"/><Relationship Id="rId79" Type="http://schemas.openxmlformats.org/officeDocument/2006/relationships/hyperlink" Target="http://en.wikipedia.org/wiki/SSKI" TargetMode="External"/><Relationship Id="rId102" Type="http://schemas.openxmlformats.org/officeDocument/2006/relationships/hyperlink" Target="http://lpi.oregonstate.edu/infocenter/minerals/iodine/" TargetMode="External"/><Relationship Id="rId123" Type="http://schemas.openxmlformats.org/officeDocument/2006/relationships/hyperlink" Target="http://en.wikipedia.org/wiki/Lugol%27s_iodine" TargetMode="External"/><Relationship Id="rId128" Type="http://schemas.openxmlformats.org/officeDocument/2006/relationships/hyperlink" Target="http://www.optimox.com/pics/Iodine/IOD-05/IOD_05.html" TargetMode="External"/><Relationship Id="rId5" Type="http://schemas.openxmlformats.org/officeDocument/2006/relationships/hyperlink" Target="http://www.health-science-spirit.com/iodine.html" TargetMode="External"/><Relationship Id="rId90" Type="http://schemas.openxmlformats.org/officeDocument/2006/relationships/hyperlink" Target="http://en.wikipedia.org/wiki/Antiseptic" TargetMode="External"/><Relationship Id="rId95" Type="http://schemas.openxmlformats.org/officeDocument/2006/relationships/hyperlink" Target="http://en.wikipedia.org/wiki/Clandestine_laboratory" TargetMode="External"/><Relationship Id="rId14" Type="http://schemas.openxmlformats.org/officeDocument/2006/relationships/hyperlink" Target="http://en.wikipedia.org/wiki/Iodine_test" TargetMode="External"/><Relationship Id="rId22" Type="http://schemas.openxmlformats.org/officeDocument/2006/relationships/hyperlink" Target="http://en.wikipedia.org/wiki/Lugol%27s_iodine" TargetMode="External"/><Relationship Id="rId27" Type="http://schemas.openxmlformats.org/officeDocument/2006/relationships/hyperlink" Target="http://en.wikipedia.org/wiki/Lugol%27s_iodine" TargetMode="External"/><Relationship Id="rId30" Type="http://schemas.openxmlformats.org/officeDocument/2006/relationships/hyperlink" Target="http://en.wikipedia.org/wiki/Iodine" TargetMode="External"/><Relationship Id="rId35" Type="http://schemas.openxmlformats.org/officeDocument/2006/relationships/hyperlink" Target="http://en.wikipedia.org/wiki/Triiodide" TargetMode="External"/><Relationship Id="rId43" Type="http://schemas.openxmlformats.org/officeDocument/2006/relationships/hyperlink" Target="http://en.wikipedia.org/wiki/Polysaccharide" TargetMode="External"/><Relationship Id="rId48" Type="http://schemas.openxmlformats.org/officeDocument/2006/relationships/hyperlink" Target="http://en.wikipedia.org/wiki/Cell_nucleus" TargetMode="External"/><Relationship Id="rId56" Type="http://schemas.openxmlformats.org/officeDocument/2006/relationships/hyperlink" Target="http://en.wikipedia.org/wiki/Gingiva" TargetMode="External"/><Relationship Id="rId64" Type="http://schemas.openxmlformats.org/officeDocument/2006/relationships/hyperlink" Target="http://en.wikipedia.org/wiki/Grave%27s_disease" TargetMode="External"/><Relationship Id="rId69" Type="http://schemas.openxmlformats.org/officeDocument/2006/relationships/hyperlink" Target="http://en.wikipedia.org/wiki/Lugol%27s_iodine" TargetMode="External"/><Relationship Id="rId77" Type="http://schemas.openxmlformats.org/officeDocument/2006/relationships/hyperlink" Target="http://en.wikipedia.org/wiki/Lugol%27s_iodine" TargetMode="External"/><Relationship Id="rId100" Type="http://schemas.openxmlformats.org/officeDocument/2006/relationships/hyperlink" Target="http://en.wikipedia.org/wiki/Lugol%27s_iodine" TargetMode="External"/><Relationship Id="rId105" Type="http://schemas.openxmlformats.org/officeDocument/2006/relationships/hyperlink" Target="http://en.wikipedia.org/wiki/Lugol%27s_iodine" TargetMode="External"/><Relationship Id="rId113" Type="http://schemas.openxmlformats.org/officeDocument/2006/relationships/hyperlink" Target="http://en.wikipedia.org/wiki/Lugol%27s_iodine" TargetMode="External"/><Relationship Id="rId118" Type="http://schemas.openxmlformats.org/officeDocument/2006/relationships/hyperlink" Target="http://www.ncbi.nlm.nih.gov/pubmed/2457351" TargetMode="External"/><Relationship Id="rId126" Type="http://schemas.openxmlformats.org/officeDocument/2006/relationships/hyperlink" Target="http://www.drugs.com/cons/Lugol_s_solution.html" TargetMode="External"/><Relationship Id="rId134" Type="http://schemas.openxmlformats.org/officeDocument/2006/relationships/hyperlink" Target="http://www.deadiversion.usdoj.gov/fed_regs/rules/2007/fr0702.htm" TargetMode="External"/><Relationship Id="rId8" Type="http://schemas.openxmlformats.org/officeDocument/2006/relationships/hyperlink" Target="http://en.wikipedia.org/wiki/Iodine" TargetMode="External"/><Relationship Id="rId51" Type="http://schemas.openxmlformats.org/officeDocument/2006/relationships/hyperlink" Target="http://en.wikipedia.org/wiki/Cervix" TargetMode="External"/><Relationship Id="rId72" Type="http://schemas.openxmlformats.org/officeDocument/2006/relationships/hyperlink" Target="http://en.wikipedia.org/wiki/Wolff-Chaikoff_effect" TargetMode="External"/><Relationship Id="rId80" Type="http://schemas.openxmlformats.org/officeDocument/2006/relationships/hyperlink" Target="http://en.wikipedia.org/wiki/Lugol%27s_iodine" TargetMode="External"/><Relationship Id="rId85" Type="http://schemas.openxmlformats.org/officeDocument/2006/relationships/hyperlink" Target="http://en.wikipedia.org/wiki/Lugol%27s_iodine" TargetMode="External"/><Relationship Id="rId93" Type="http://schemas.openxmlformats.org/officeDocument/2006/relationships/hyperlink" Target="http://en.wikipedia.org/wiki/Drug_Enforcement_Administration" TargetMode="External"/><Relationship Id="rId98" Type="http://schemas.openxmlformats.org/officeDocument/2006/relationships/hyperlink" Target="http://en.wikipedia.org/wiki/Canada" TargetMode="External"/><Relationship Id="rId121" Type="http://schemas.openxmlformats.org/officeDocument/2006/relationships/hyperlink" Target="http://en.wikipedia.org/wiki/Lugol%27s_iodine" TargetMode="External"/><Relationship Id="rId3" Type="http://schemas.openxmlformats.org/officeDocument/2006/relationships/settings" Target="settings.xml"/><Relationship Id="rId12" Type="http://schemas.openxmlformats.org/officeDocument/2006/relationships/hyperlink" Target="http://en.wikipedia.org/wiki/Antiseptic" TargetMode="External"/><Relationship Id="rId17" Type="http://schemas.openxmlformats.org/officeDocument/2006/relationships/hyperlink" Target="http://en.wikipedia.org/wiki/Potassium_iodide" TargetMode="External"/><Relationship Id="rId25" Type="http://schemas.openxmlformats.org/officeDocument/2006/relationships/hyperlink" Target="http://en.wikipedia.org/wiki/Lugol%27s_iodine" TargetMode="External"/><Relationship Id="rId33" Type="http://schemas.openxmlformats.org/officeDocument/2006/relationships/hyperlink" Target="http://en.wikipedia.org/wiki/Water_%28molecule%29" TargetMode="External"/><Relationship Id="rId38" Type="http://schemas.openxmlformats.org/officeDocument/2006/relationships/hyperlink" Target="http://en.wikipedia.org/wiki/Mordant" TargetMode="External"/><Relationship Id="rId46" Type="http://schemas.openxmlformats.org/officeDocument/2006/relationships/hyperlink" Target="http://en.wikipedia.org/wiki/Amyloidosis" TargetMode="External"/><Relationship Id="rId59" Type="http://schemas.openxmlformats.org/officeDocument/2006/relationships/hyperlink" Target="http://en.wikipedia.org/wiki/Osmosis" TargetMode="External"/><Relationship Id="rId67" Type="http://schemas.openxmlformats.org/officeDocument/2006/relationships/hyperlink" Target="http://en.wikipedia.org/wiki/Antithyroid_agent" TargetMode="External"/><Relationship Id="rId103" Type="http://schemas.openxmlformats.org/officeDocument/2006/relationships/hyperlink" Target="http://en.wikipedia.org/wiki/Lugol%27s_iodine" TargetMode="External"/><Relationship Id="rId108" Type="http://schemas.openxmlformats.org/officeDocument/2006/relationships/hyperlink" Target="http://en.wikipedia.org/wiki/Lugol%27s_iodine" TargetMode="External"/><Relationship Id="rId116" Type="http://schemas.openxmlformats.org/officeDocument/2006/relationships/hyperlink" Target="http://www.ncbi.nlm.nih.gov/pmc/articles/PMC2498739" TargetMode="External"/><Relationship Id="rId124" Type="http://schemas.openxmlformats.org/officeDocument/2006/relationships/hyperlink" Target="http://www.nlm.nih.gov/medlineplus/druginfo/natural/patient-iodine.html" TargetMode="External"/><Relationship Id="rId129" Type="http://schemas.openxmlformats.org/officeDocument/2006/relationships/hyperlink" Target="http://en.wikipedia.org/wiki/Lugol%27s_iodine" TargetMode="External"/><Relationship Id="rId137" Type="http://schemas.openxmlformats.org/officeDocument/2006/relationships/fontTable" Target="fontTable.xml"/><Relationship Id="rId20" Type="http://schemas.openxmlformats.org/officeDocument/2006/relationships/hyperlink" Target="http://en.wikipedia.org/wiki/Iodine" TargetMode="External"/><Relationship Id="rId41" Type="http://schemas.openxmlformats.org/officeDocument/2006/relationships/hyperlink" Target="http://en.wikipedia.org/wiki/Starch" TargetMode="External"/><Relationship Id="rId54" Type="http://schemas.openxmlformats.org/officeDocument/2006/relationships/hyperlink" Target="http://en.wikipedia.org/wiki/Mucogingival_junction" TargetMode="External"/><Relationship Id="rId62" Type="http://schemas.openxmlformats.org/officeDocument/2006/relationships/hyperlink" Target="http://en.wikipedia.org/wiki/Polyp" TargetMode="External"/><Relationship Id="rId70" Type="http://schemas.openxmlformats.org/officeDocument/2006/relationships/hyperlink" Target="http://en.wikipedia.org/wiki/Gout" TargetMode="External"/><Relationship Id="rId75" Type="http://schemas.openxmlformats.org/officeDocument/2006/relationships/hyperlink" Target="http://en.wikipedia.org/wiki/Chernobyl_disaster" TargetMode="External"/><Relationship Id="rId83" Type="http://schemas.openxmlformats.org/officeDocument/2006/relationships/hyperlink" Target="http://en.wikipedia.org/wiki/Lugol%27s_iodine" TargetMode="External"/><Relationship Id="rId88" Type="http://schemas.openxmlformats.org/officeDocument/2006/relationships/hyperlink" Target="http://en.wikipedia.org/wiki/Over-the-counter_drug" TargetMode="External"/><Relationship Id="rId91" Type="http://schemas.openxmlformats.org/officeDocument/2006/relationships/hyperlink" Target="http://en.wikipedia.org/wiki/Preservative" TargetMode="External"/><Relationship Id="rId96" Type="http://schemas.openxmlformats.org/officeDocument/2006/relationships/hyperlink" Target="http://en.wikipedia.org/wiki/Methamphetamine" TargetMode="External"/><Relationship Id="rId111" Type="http://schemas.openxmlformats.org/officeDocument/2006/relationships/hyperlink" Target="http://en.wikipedia.org/wiki/PubMed_Identifier" TargetMode="External"/><Relationship Id="rId132" Type="http://schemas.openxmlformats.org/officeDocument/2006/relationships/hyperlink" Target="http://dx.doi.org/10.1016/j.hal.2005.03.001" TargetMode="External"/><Relationship Id="rId1" Type="http://schemas.openxmlformats.org/officeDocument/2006/relationships/numbering" Target="numbering.xml"/><Relationship Id="rId6" Type="http://schemas.openxmlformats.org/officeDocument/2006/relationships/hyperlink" Target="http://en.wikipedia.org/wiki/Lugol%27s_iodine" TargetMode="External"/><Relationship Id="rId15" Type="http://schemas.openxmlformats.org/officeDocument/2006/relationships/hyperlink" Target="http://en.wikipedia.org/wiki/Triiodide" TargetMode="External"/><Relationship Id="rId23" Type="http://schemas.openxmlformats.org/officeDocument/2006/relationships/hyperlink" Target="http://en.wikipedia.org/wiki/Lugol%27s_iodine" TargetMode="External"/><Relationship Id="rId28" Type="http://schemas.openxmlformats.org/officeDocument/2006/relationships/hyperlink" Target="http://en.wikipedia.org/wiki/Iodine" TargetMode="External"/><Relationship Id="rId36" Type="http://schemas.openxmlformats.org/officeDocument/2006/relationships/hyperlink" Target="http://en.wikipedia.org/wiki/Tincture_of_iodine" TargetMode="External"/><Relationship Id="rId49" Type="http://schemas.openxmlformats.org/officeDocument/2006/relationships/hyperlink" Target="http://en.wikipedia.org/wiki/Colposcopy" TargetMode="External"/><Relationship Id="rId57" Type="http://schemas.openxmlformats.org/officeDocument/2006/relationships/hyperlink" Target="http://en.wikipedia.org/wiki/Lugol%27s_iodine" TargetMode="External"/><Relationship Id="rId106" Type="http://schemas.openxmlformats.org/officeDocument/2006/relationships/hyperlink" Target="http://www.quailwoodherbal.com/Lugol.html" TargetMode="External"/><Relationship Id="rId114" Type="http://schemas.openxmlformats.org/officeDocument/2006/relationships/hyperlink" Target="http://www.ncbi.nlm.nih.gov/pmc/articles/PMC2498739/" TargetMode="External"/><Relationship Id="rId119" Type="http://schemas.openxmlformats.org/officeDocument/2006/relationships/hyperlink" Target="http://en.wikipedia.org/wiki/Lugol%27s_iodine" TargetMode="External"/><Relationship Id="rId127" Type="http://schemas.openxmlformats.org/officeDocument/2006/relationships/hyperlink" Target="http://en.wikipedia.org/wiki/Lugol%27s_iodine" TargetMode="External"/><Relationship Id="rId10" Type="http://schemas.openxmlformats.org/officeDocument/2006/relationships/hyperlink" Target="http://en.wikipedia.org/wiki/France" TargetMode="External"/><Relationship Id="rId31" Type="http://schemas.openxmlformats.org/officeDocument/2006/relationships/hyperlink" Target="http://en.wikipedia.org/wiki/Mass_concentration_%28chemistry%29" TargetMode="External"/><Relationship Id="rId44" Type="http://schemas.openxmlformats.org/officeDocument/2006/relationships/hyperlink" Target="http://en.wikipedia.org/wiki/Glucose" TargetMode="External"/><Relationship Id="rId52" Type="http://schemas.openxmlformats.org/officeDocument/2006/relationships/hyperlink" Target="http://en.wikipedia.org/wiki/Biopsy" TargetMode="External"/><Relationship Id="rId60" Type="http://schemas.openxmlformats.org/officeDocument/2006/relationships/hyperlink" Target="http://en.wikipedia.org/wiki/Germicide" TargetMode="External"/><Relationship Id="rId65" Type="http://schemas.openxmlformats.org/officeDocument/2006/relationships/hyperlink" Target="http://en.wikipedia.org/wiki/Lugol%27s_iodine" TargetMode="External"/><Relationship Id="rId73" Type="http://schemas.openxmlformats.org/officeDocument/2006/relationships/hyperlink" Target="http://en.wikipedia.org/wiki/Organification" TargetMode="External"/><Relationship Id="rId78" Type="http://schemas.openxmlformats.org/officeDocument/2006/relationships/hyperlink" Target="http://en.wikipedia.org/wiki/Potassium_iodide" TargetMode="External"/><Relationship Id="rId81" Type="http://schemas.openxmlformats.org/officeDocument/2006/relationships/hyperlink" Target="http://en.wikipedia.org/wiki/Thyroid_cancer" TargetMode="External"/><Relationship Id="rId86" Type="http://schemas.openxmlformats.org/officeDocument/2006/relationships/hyperlink" Target="http://en.wikipedia.org/wiki/Lugol%27s_iodine" TargetMode="External"/><Relationship Id="rId94" Type="http://schemas.openxmlformats.org/officeDocument/2006/relationships/hyperlink" Target="http://en.wikipedia.org/wiki/DEA_list_of_chemicals" TargetMode="External"/><Relationship Id="rId99" Type="http://schemas.openxmlformats.org/officeDocument/2006/relationships/hyperlink" Target="http://en.wikipedia.org/wiki/Mexico" TargetMode="External"/><Relationship Id="rId101" Type="http://schemas.openxmlformats.org/officeDocument/2006/relationships/hyperlink" Target="http://en.wikipedia.org/wiki/Lugol%27s_iodine" TargetMode="External"/><Relationship Id="rId122" Type="http://schemas.openxmlformats.org/officeDocument/2006/relationships/hyperlink" Target="http://www.birdflumanual.com/resources/Self_Defense/files/Guidance%20for%20use%20of%20KI%20for%20nuclear%20emergency%20USG.pdf" TargetMode="External"/><Relationship Id="rId130" Type="http://schemas.openxmlformats.org/officeDocument/2006/relationships/hyperlink" Target="http://www.jcrows.com/iodine.html" TargetMode="External"/><Relationship Id="rId135" Type="http://schemas.openxmlformats.org/officeDocument/2006/relationships/hyperlink" Target="http://en.wikipedia.org/wiki/Lugol%27s_iodine" TargetMode="External"/><Relationship Id="rId4" Type="http://schemas.openxmlformats.org/officeDocument/2006/relationships/webSettings" Target="webSettings.xml"/><Relationship Id="rId9" Type="http://schemas.openxmlformats.org/officeDocument/2006/relationships/hyperlink" Target="http://en.wikipedia.org/wiki/Potassium_iodide" TargetMode="External"/><Relationship Id="rId13" Type="http://schemas.openxmlformats.org/officeDocument/2006/relationships/hyperlink" Target="http://en.wikipedia.org/wiki/Disinfectant" TargetMode="External"/><Relationship Id="rId18" Type="http://schemas.openxmlformats.org/officeDocument/2006/relationships/hyperlink" Target="http://en.wikipedia.org/wiki/Iodide" TargetMode="External"/><Relationship Id="rId39" Type="http://schemas.openxmlformats.org/officeDocument/2006/relationships/hyperlink" Target="http://en.wikipedia.org/wiki/Gram_Stain" TargetMode="External"/><Relationship Id="rId109" Type="http://schemas.openxmlformats.org/officeDocument/2006/relationships/hyperlink" Target="http://en.wikipedia.org/wiki/Digital_object_identifier" TargetMode="External"/><Relationship Id="rId34" Type="http://schemas.openxmlformats.org/officeDocument/2006/relationships/hyperlink" Target="http://en.wikipedia.org/wiki/Soluble" TargetMode="External"/><Relationship Id="rId50" Type="http://schemas.openxmlformats.org/officeDocument/2006/relationships/hyperlink" Target="http://en.wikipedia.org/wiki/Vagina" TargetMode="External"/><Relationship Id="rId55" Type="http://schemas.openxmlformats.org/officeDocument/2006/relationships/hyperlink" Target="http://en.wikipedia.org/wiki/Gingiva" TargetMode="External"/><Relationship Id="rId76" Type="http://schemas.openxmlformats.org/officeDocument/2006/relationships/hyperlink" Target="http://en.wikipedia.org/wiki/Iodine-131" TargetMode="External"/><Relationship Id="rId97" Type="http://schemas.openxmlformats.org/officeDocument/2006/relationships/hyperlink" Target="http://en.wikipedia.org/wiki/Lugol%27s_iodine" TargetMode="External"/><Relationship Id="rId104" Type="http://schemas.openxmlformats.org/officeDocument/2006/relationships/hyperlink" Target="http://www.quailwoodherbal.com/Lugol.html" TargetMode="External"/><Relationship Id="rId120" Type="http://schemas.openxmlformats.org/officeDocument/2006/relationships/hyperlink" Target="http://www.wonuc.org/xfiles/chern_02.html" TargetMode="External"/><Relationship Id="rId125" Type="http://schemas.openxmlformats.org/officeDocument/2006/relationships/hyperlink" Target="http://en.wikipedia.org/wiki/Lugol%27s_iodine" TargetMode="External"/><Relationship Id="rId7" Type="http://schemas.openxmlformats.org/officeDocument/2006/relationships/hyperlink" Target="http://en.wikipedia.org/wiki/Lugol%27s_iodine" TargetMode="External"/><Relationship Id="rId71" Type="http://schemas.openxmlformats.org/officeDocument/2006/relationships/hyperlink" Target="http://en.wikipedia.org/wiki/Hyperthyroidism" TargetMode="External"/><Relationship Id="rId92" Type="http://schemas.openxmlformats.org/officeDocument/2006/relationships/hyperlink" Target="http://en.wikipedia.org/wiki/Lugol%27s_iodine" TargetMode="External"/><Relationship Id="rId2" Type="http://schemas.openxmlformats.org/officeDocument/2006/relationships/styles" Target="styles.xml"/><Relationship Id="rId29" Type="http://schemas.openxmlformats.org/officeDocument/2006/relationships/hyperlink" Target="http://en.wikipedia.org/wiki/Mass_concentration_%28chemistry%29" TargetMode="External"/><Relationship Id="rId24" Type="http://schemas.openxmlformats.org/officeDocument/2006/relationships/hyperlink" Target="http://en.wikipedia.org/wiki/Lugol%27s_iodine" TargetMode="External"/><Relationship Id="rId40" Type="http://schemas.openxmlformats.org/officeDocument/2006/relationships/hyperlink" Target="http://en.wikipedia.org/wiki/Crystal_violet" TargetMode="External"/><Relationship Id="rId45" Type="http://schemas.openxmlformats.org/officeDocument/2006/relationships/hyperlink" Target="http://en.wikipedia.org/wiki/Fructose" TargetMode="External"/><Relationship Id="rId66" Type="http://schemas.openxmlformats.org/officeDocument/2006/relationships/hyperlink" Target="http://en.wikipedia.org/wiki/Euthyroid" TargetMode="External"/><Relationship Id="rId87" Type="http://schemas.openxmlformats.org/officeDocument/2006/relationships/hyperlink" Target="http://en.wikipedia.org/wiki/United_States_of_America" TargetMode="External"/><Relationship Id="rId110" Type="http://schemas.openxmlformats.org/officeDocument/2006/relationships/hyperlink" Target="http://dx.doi.org/10.1210%2Fjc.2007-0229" TargetMode="External"/><Relationship Id="rId115" Type="http://schemas.openxmlformats.org/officeDocument/2006/relationships/hyperlink" Target="http://en.wikipedia.org/wiki/PubMed_Central" TargetMode="External"/><Relationship Id="rId131" Type="http://schemas.openxmlformats.org/officeDocument/2006/relationships/hyperlink" Target="http://en.wikipedia.org/wiki/Lugol%27s_iodine" TargetMode="External"/><Relationship Id="rId136" Type="http://schemas.openxmlformats.org/officeDocument/2006/relationships/hyperlink" Target="http://www.ncbi.nlm.nih.gov/pmc/articles/PMC1774547/" TargetMode="External"/><Relationship Id="rId61" Type="http://schemas.openxmlformats.org/officeDocument/2006/relationships/hyperlink" Target="http://en.wikipedia.org/wiki/Coral" TargetMode="External"/><Relationship Id="rId82" Type="http://schemas.openxmlformats.org/officeDocument/2006/relationships/hyperlink" Target="http://en.wikipedia.org/wiki/Lugol%27s_iodine" TargetMode="External"/><Relationship Id="rId19" Type="http://schemas.openxmlformats.org/officeDocument/2006/relationships/hyperlink" Target="http://en.wikipedia.org/wiki/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3386</Words>
  <Characters>19304</Characters>
  <Application>Microsoft Office Word</Application>
  <DocSecurity>0</DocSecurity>
  <Lines>160</Lines>
  <Paragraphs>45</Paragraphs>
  <ScaleCrop>false</ScaleCrop>
  <Company>Toshiba</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cp:revision>
  <dcterms:created xsi:type="dcterms:W3CDTF">2012-10-01T16:50:00Z</dcterms:created>
  <dcterms:modified xsi:type="dcterms:W3CDTF">2012-10-01T16:59:00Z</dcterms:modified>
</cp:coreProperties>
</file>