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15C22" w14:textId="77777777" w:rsidR="0053782D" w:rsidRDefault="0053782D" w:rsidP="0053782D">
      <w:pPr>
        <w:widowControl w:val="0"/>
        <w:autoSpaceDE w:val="0"/>
        <w:autoSpaceDN w:val="0"/>
        <w:adjustRightInd w:val="0"/>
        <w:rPr>
          <w:rFonts w:ascii="Texta-Book" w:hAnsi="Texta-Book" w:cs="Texta-Book"/>
          <w:color w:val="1F1F1F"/>
          <w:sz w:val="44"/>
          <w:szCs w:val="44"/>
        </w:rPr>
      </w:pPr>
      <w:r>
        <w:rPr>
          <w:rFonts w:ascii="Texta-Heavy" w:hAnsi="Texta-Heavy"/>
        </w:rPr>
        <w:fldChar w:fldCharType="begin"/>
      </w:r>
      <w:r>
        <w:rPr>
          <w:rFonts w:ascii="Texta-Heavy" w:hAnsi="Texta-Heavy"/>
        </w:rPr>
        <w:instrText>HYPERLINK "https://purblack.com/14-bone-tissue-regeneration-faster-better/"</w:instrText>
      </w:r>
      <w:r>
        <w:rPr>
          <w:rFonts w:ascii="Texta-Heavy" w:hAnsi="Texta-Heavy"/>
        </w:rPr>
        <w:fldChar w:fldCharType="separate"/>
      </w:r>
      <w:r>
        <w:rPr>
          <w:rFonts w:ascii="Texta-Heavy" w:hAnsi="Texta-Heavy" w:cs="Texta-Heavy"/>
          <w:color w:val="A57E42"/>
          <w:sz w:val="64"/>
          <w:szCs w:val="64"/>
        </w:rPr>
        <w:t>BONE AND TISSUE REGENERATION. FASTER AND BETTER.</w:t>
      </w:r>
      <w:r>
        <w:rPr>
          <w:rFonts w:ascii="Texta-Heavy" w:hAnsi="Texta-Heavy"/>
        </w:rPr>
        <w:fldChar w:fldCharType="end"/>
      </w:r>
    </w:p>
    <w:p w14:paraId="1097E7F5" w14:textId="77777777" w:rsidR="0053782D" w:rsidRDefault="0053782D" w:rsidP="0053782D">
      <w:pPr>
        <w:widowControl w:val="0"/>
        <w:autoSpaceDE w:val="0"/>
        <w:autoSpaceDN w:val="0"/>
        <w:adjustRightInd w:val="0"/>
        <w:rPr>
          <w:rFonts w:ascii="Texta-Light" w:hAnsi="Texta-Light" w:cs="Texta-Light"/>
          <w:color w:val="1F1F1F"/>
          <w:sz w:val="32"/>
          <w:szCs w:val="32"/>
        </w:rPr>
      </w:pPr>
      <w:bookmarkStart w:id="0" w:name="_GoBack"/>
      <w:bookmarkEnd w:id="0"/>
      <w:r>
        <w:rPr>
          <w:rFonts w:ascii="Texta-Light" w:hAnsi="Texta-Light" w:cs="Texta-Light"/>
          <w:color w:val="1F1F1F"/>
          <w:sz w:val="30"/>
          <w:szCs w:val="30"/>
        </w:rPr>
        <w:t>December 13, 2014</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4" w:history="1">
        <w:r>
          <w:rPr>
            <w:rFonts w:ascii="Texta-Light" w:hAnsi="Texta-Light" w:cs="Texta-Light"/>
            <w:color w:val="A57E42"/>
            <w:sz w:val="28"/>
            <w:szCs w:val="28"/>
          </w:rPr>
          <w:t>purblack</w:t>
        </w:r>
      </w:hyperlink>
    </w:p>
    <w:p w14:paraId="2EAA6BE2" w14:textId="77777777" w:rsidR="0053782D" w:rsidRDefault="0053782D" w:rsidP="0053782D">
      <w:pPr>
        <w:widowControl w:val="0"/>
        <w:autoSpaceDE w:val="0"/>
        <w:autoSpaceDN w:val="0"/>
        <w:adjustRightInd w:val="0"/>
        <w:rPr>
          <w:rFonts w:ascii="Texta-Light" w:hAnsi="Texta-Light" w:cs="Texta-Light"/>
          <w:color w:val="1F1F1F"/>
          <w:sz w:val="36"/>
          <w:szCs w:val="36"/>
        </w:rPr>
      </w:pPr>
    </w:p>
    <w:p w14:paraId="5AF99AB0"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3-4 faster regeneration of healthy bone tissue</w:t>
      </w:r>
    </w:p>
    <w:p w14:paraId="34B026C2"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3-4 faster regeneration of healthy structural tissue</w:t>
      </w:r>
    </w:p>
    <w:p w14:paraId="64CBABA1"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Improved regeneration and nourishment of organ tissue</w:t>
      </w:r>
    </w:p>
    <w:p w14:paraId="74842071"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Up to 2.2 stronger regeneration of healthy tissue</w:t>
      </w:r>
    </w:p>
    <w:p w14:paraId="0BDD90E8"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Accelerated and improved regeneration of healthy tissue is probably the top benefit of Pürblack. Traditionally, Ayurvedic practitioners were the first ones to use the resin as a tool to “rebuild” a human body in a healthy way. The scientist who took it to the next level was the Soviet Dr. Adil Shakirov, who while researching applications of mineral pitch, demonstrated and proved its efficacy for building healthy bone tissue. Later research demonstrated that the effect of the resin is not limited to the bone tissue only.</w:t>
      </w:r>
    </w:p>
    <w:p w14:paraId="4E0CBF84"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5A1BFD5F"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Pürblack will benefit anybody who needs to build healthy tissue faster, better and stronger without loss of time and other resources. This includes bones, muscles, tendons and organs.</w:t>
      </w:r>
    </w:p>
    <w:p w14:paraId="7ED41E38"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2A983C16"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Pürblack is a genuine and elite mineral pitch resin, it greatly exceeds any traditional and </w:t>
      </w:r>
      <w:hyperlink r:id="rId5" w:history="1">
        <w:r>
          <w:rPr>
            <w:rFonts w:ascii="Texta-Light" w:hAnsi="Texta-Light" w:cs="Texta-Light"/>
            <w:color w:val="A57E42"/>
            <w:sz w:val="36"/>
            <w:szCs w:val="36"/>
          </w:rPr>
          <w:t>authentic Shilajit</w:t>
        </w:r>
      </w:hyperlink>
      <w:r>
        <w:rPr>
          <w:rFonts w:ascii="Texta-Light" w:hAnsi="Texta-Light" w:cs="Texta-Light"/>
          <w:color w:val="1F1F1F"/>
          <w:sz w:val="36"/>
          <w:szCs w:val="36"/>
        </w:rPr>
        <w:t xml:space="preserve"> and Mumie Resins in quality, range of effect and effectiveness. Our resin is as close to its highest potency natural state as a purified resin can be.</w:t>
      </w:r>
    </w:p>
    <w:p w14:paraId="2D45E7A4"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lastRenderedPageBreak/>
        <w:t> </w:t>
      </w:r>
    </w:p>
    <w:p w14:paraId="6DD45BA3" w14:textId="77777777" w:rsidR="0053782D" w:rsidRDefault="00C01A2A" w:rsidP="0053782D">
      <w:pPr>
        <w:widowControl w:val="0"/>
        <w:autoSpaceDE w:val="0"/>
        <w:autoSpaceDN w:val="0"/>
        <w:adjustRightInd w:val="0"/>
        <w:jc w:val="center"/>
        <w:rPr>
          <w:rFonts w:ascii="Texta-Light" w:hAnsi="Texta-Light" w:cs="Texta-Light"/>
          <w:color w:val="1F1F1F"/>
          <w:sz w:val="36"/>
          <w:szCs w:val="36"/>
        </w:rPr>
      </w:pPr>
      <w:hyperlink r:id="rId6" w:history="1">
        <w:r w:rsidR="0053782D">
          <w:rPr>
            <w:rFonts w:ascii="Texta-Light" w:hAnsi="Texta-Light" w:cs="Texta-Light"/>
            <w:color w:val="A57E42"/>
            <w:sz w:val="36"/>
            <w:szCs w:val="36"/>
          </w:rPr>
          <w:t>SCIENCE</w:t>
        </w:r>
      </w:hyperlink>
      <w:r w:rsidR="0053782D">
        <w:rPr>
          <w:rFonts w:ascii="Texta-Light" w:hAnsi="Texta-Light" w:cs="Texta-Light"/>
          <w:color w:val="1F1F1F"/>
          <w:sz w:val="36"/>
          <w:szCs w:val="36"/>
        </w:rPr>
        <w:t>.</w:t>
      </w:r>
    </w:p>
    <w:p w14:paraId="06CC6CFC"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Tkachenko SS, Rutskii VV, Grachev IR.</w:t>
      </w:r>
    </w:p>
    <w:p w14:paraId="6B7DC142"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[Reparative regeneration of the bone tissue under the effect of Mumie-asyl].</w:t>
      </w:r>
    </w:p>
    <w:p w14:paraId="526BE647"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Ortop Travmatol Protez. 1979 Nov;(11):49-52.</w:t>
      </w:r>
    </w:p>
    <w:p w14:paraId="106E21D0"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6C13F13E"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Kel’ginbaev NS, Sorokina VA, Stefanidu AG, Ismailova VN.</w:t>
      </w:r>
    </w:p>
    <w:p w14:paraId="541AB8B4"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[Treatment of long tubular bone fractures with Mumie Assil preparations in experiments and clinical conditions].</w:t>
      </w:r>
    </w:p>
    <w:p w14:paraId="202CC1DC"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Eksp Khir Anesteziol. 1973 Jul-Aug;18(4):31-5.</w:t>
      </w:r>
    </w:p>
    <w:p w14:paraId="7015E10C"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1267782E"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Suleimanov I.</w:t>
      </w:r>
    </w:p>
    <w:p w14:paraId="267A4911"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[Effects of Mumie on bone regeneration in patients subjected to surgery for osteoarticular tuberculosis].</w:t>
      </w:r>
    </w:p>
    <w:p w14:paraId="3C51C82C"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Ortop Travmatol Protez. 1972 Feb;33(2):64-6.</w:t>
      </w:r>
    </w:p>
    <w:p w14:paraId="28792643"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4ABDAFDB"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SHAKUROV ASh.</w:t>
      </w:r>
    </w:p>
    <w:p w14:paraId="6A104464"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[Effect of “Mumie” on bone regeneration and blood alkaline phosphatase in experimental fractures of the tubular bones].</w:t>
      </w:r>
    </w:p>
    <w:p w14:paraId="0D1C9662"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Ortop Travmatol Protez. 1965 </w:t>
      </w:r>
      <w:proofErr w:type="gramStart"/>
      <w:r>
        <w:rPr>
          <w:rFonts w:ascii="Texta-Light" w:hAnsi="Texta-Light" w:cs="Texta-Light"/>
          <w:color w:val="1F1F1F"/>
          <w:sz w:val="36"/>
          <w:szCs w:val="36"/>
        </w:rPr>
        <w:t>May;26:24</w:t>
      </w:r>
      <w:proofErr w:type="gramEnd"/>
      <w:r>
        <w:rPr>
          <w:rFonts w:ascii="Texta-Light" w:hAnsi="Texta-Light" w:cs="Texta-Light"/>
          <w:color w:val="1F1F1F"/>
          <w:sz w:val="36"/>
          <w:szCs w:val="36"/>
        </w:rPr>
        <w:t>-7.</w:t>
      </w:r>
    </w:p>
    <w:p w14:paraId="1CC1F037"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572933D0"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Shakirov DSh.</w:t>
      </w:r>
    </w:p>
    <w:p w14:paraId="62B5977D"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[Experimental treatment of infected wounds with Mumie asil’].</w:t>
      </w:r>
    </w:p>
    <w:p w14:paraId="6B8189F2"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Eksp Khir Anesteziol. 1969 Nov-Dec;14(6):36-9.</w:t>
      </w:r>
    </w:p>
    <w:p w14:paraId="63960C90"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0E6CCFB3"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Kadyrov MA, Shakirov DSh.</w:t>
      </w:r>
    </w:p>
    <w:p w14:paraId="7F68C244"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[Experimental treatment of fractures with adaptogens].</w:t>
      </w:r>
    </w:p>
    <w:p w14:paraId="70F1AC67"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Eksp Khir Anesteziol. 1967 Mar-Apr;12(2):50-2.</w:t>
      </w:r>
    </w:p>
    <w:p w14:paraId="026FD572"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175C2ACB"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Muratova KhN, Shakirov DSh.</w:t>
      </w:r>
    </w:p>
    <w:p w14:paraId="45E25FF3"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[Clinical treatment of suppurative wounds with mumie].</w:t>
      </w:r>
    </w:p>
    <w:p w14:paraId="1887D295"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Khirurgiia (Mosk). 1968 Sep;44(9):122-4.</w:t>
      </w:r>
    </w:p>
    <w:p w14:paraId="2DA667C9"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63E852B3"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Shakirov DSh.</w:t>
      </w:r>
    </w:p>
    <w:p w14:paraId="62B97E35"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[Experimental treatment of infected wounds with mumie asil’].</w:t>
      </w:r>
    </w:p>
    <w:p w14:paraId="012BA7A7"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Eksp Khir Anesteziol. 1969 Nov-Dec;14(6):36-9.</w:t>
      </w:r>
    </w:p>
    <w:p w14:paraId="02CB5078"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4CDAB1CF"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Igor Schepetkin, Andrei Khlebnikov, Byoung Se Kwon.</w:t>
      </w:r>
    </w:p>
    <w:p w14:paraId="7CE42999"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Medical Drugs from Humus Matter: Focus on Mumie.</w:t>
      </w:r>
    </w:p>
    <w:p w14:paraId="581CCA8B"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Drug Development Research 57:140-159 (2002).</w:t>
      </w:r>
    </w:p>
    <w:p w14:paraId="639308FE"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1ACCD197"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Foigelman A. Y.</w:t>
      </w:r>
    </w:p>
    <w:p w14:paraId="3E91551D"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The Experience of Mumie application in the complex treatment of burn patients.</w:t>
      </w:r>
    </w:p>
    <w:p w14:paraId="687B0968"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Samarkand, PhD Thesis. 1972.</w:t>
      </w:r>
    </w:p>
    <w:p w14:paraId="5324CCBF"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45CF9FCA"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Vaishwanar I., Kowale C.N. Jiddewar G.G.</w:t>
      </w:r>
    </w:p>
    <w:p w14:paraId="4931F182"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Effect of two Ayurvedic drugs Shilajit and Eclinol on change in liver and serum lipids produced by carbon tetrachloride.</w:t>
      </w:r>
    </w:p>
    <w:p w14:paraId="1C0ADC00"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Indian J Exp Biol 14:57-58 1976.</w:t>
      </w:r>
    </w:p>
    <w:p w14:paraId="67A6A252"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7EAE1813"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Anisimov VE, Shakirzyanova RM 1982</w:t>
      </w:r>
    </w:p>
    <w:p w14:paraId="77DE8D81"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Application of Mumie in therapeutic practice.</w:t>
      </w:r>
    </w:p>
    <w:p w14:paraId="2FE790C4"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Kazan Med Journal 63:65-68, 1982.</w:t>
      </w:r>
    </w:p>
    <w:p w14:paraId="61A96F44"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3C1E6928"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Tkachenko SS, Tutrskii VV, Grachev IR.,</w:t>
      </w:r>
    </w:p>
    <w:p w14:paraId="75B4FB1F"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Reparative regeneration of the bone tissue under the effect of Mumie asyl.</w:t>
      </w:r>
    </w:p>
    <w:p w14:paraId="3B12BB10"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Ortop Traum Protez 40:49-52, 1979.</w:t>
      </w:r>
    </w:p>
    <w:p w14:paraId="589F36BE"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6F04005F"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Kelginbaev NS, Sorokina VA, Stefanidu AG, Ismailova VN,</w:t>
      </w:r>
    </w:p>
    <w:p w14:paraId="078F2531"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Treatment of long tubular bone fracture with Mumie asil preparations in experiment s and clinical conditions. 1973.</w:t>
      </w:r>
    </w:p>
    <w:p w14:paraId="199272D7"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224C51C3"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Suleimanov I. Effects of Mumie on bone regeneration in patients subjected to surgery for oseoarticular tuberculosis.</w:t>
      </w:r>
    </w:p>
    <w:p w14:paraId="64E96D65"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Ortop Travm Protez 33:22-25, 1972.</w:t>
      </w:r>
    </w:p>
    <w:p w14:paraId="6A16A770"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0222552C"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Cho-Rok Jung, Igor A. Shepetkin, Sang B. Woo, Andrei I. Khlebnikov, Byoung S. Kwon,</w:t>
      </w:r>
    </w:p>
    <w:p w14:paraId="7A2A3885" w14:textId="77777777" w:rsidR="0053782D" w:rsidRDefault="0053782D" w:rsidP="0053782D">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Osteoblastic Differentiation of Mesenchymal Stem Cells by Mumie Extract.</w:t>
      </w:r>
    </w:p>
    <w:p w14:paraId="40C747B8" w14:textId="77777777" w:rsidR="00F6620E" w:rsidRDefault="0053782D" w:rsidP="0053782D">
      <w:r>
        <w:rPr>
          <w:rFonts w:ascii="Texta-Light" w:hAnsi="Texta-Light" w:cs="Texta-Light"/>
          <w:color w:val="1F1F1F"/>
          <w:sz w:val="36"/>
          <w:szCs w:val="36"/>
        </w:rPr>
        <w:t>Drug development research 57:122-133 (2002)</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Heavy">
    <w:altName w:val="Calibri"/>
    <w:panose1 w:val="00000000000000000000"/>
    <w:charset w:val="00"/>
    <w:family w:val="auto"/>
    <w:notTrueType/>
    <w:pitch w:val="default"/>
    <w:sig w:usb0="00000003" w:usb1="00000000" w:usb2="00000000" w:usb3="00000000" w:csb0="00000001" w:csb1="00000000"/>
  </w:font>
  <w:font w:name="Texta-Book">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82D"/>
    <w:rsid w:val="0031572C"/>
    <w:rsid w:val="0053782D"/>
    <w:rsid w:val="00C01A2A"/>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7AE2D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author/purblackcom/" TargetMode="External"/><Relationship Id="rId5" Type="http://schemas.openxmlformats.org/officeDocument/2006/relationships/hyperlink" Target="http://purblack.com/faq/" TargetMode="External"/><Relationship Id="rId6" Type="http://schemas.openxmlformats.org/officeDocument/2006/relationships/hyperlink" Target="http://purblack.com/14-science-shilajit-mumi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599</Words>
  <Characters>3420</Characters>
  <Application>Microsoft Macintosh Word</Application>
  <DocSecurity>0</DocSecurity>
  <Lines>28</Lines>
  <Paragraphs>8</Paragraphs>
  <ScaleCrop>false</ScaleCrop>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2015-12-06T14:21:00Z</dcterms:created>
  <dcterms:modified xsi:type="dcterms:W3CDTF">2015-12-06T14:24:00Z</dcterms:modified>
</cp:coreProperties>
</file>