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EE6" w:rsidRPr="00A94EE6" w:rsidRDefault="00A94EE6" w:rsidP="00A94EE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94EE6">
        <w:rPr>
          <w:rFonts w:ascii="Times New Roman" w:eastAsia="Times New Roman" w:hAnsi="Times New Roman" w:cs="Times New Roman"/>
          <w:b/>
          <w:bCs/>
          <w:kern w:val="36"/>
          <w:sz w:val="48"/>
          <w:szCs w:val="48"/>
        </w:rPr>
        <w:t>10+ Remedies for Radiation Exposure</w:t>
      </w:r>
    </w:p>
    <w:p w:rsidR="00A94EE6" w:rsidRPr="00A94EE6" w:rsidRDefault="00A94EE6" w:rsidP="00A94EE6">
      <w:pPr>
        <w:spacing w:after="0" w:line="240" w:lineRule="auto"/>
        <w:rPr>
          <w:rFonts w:ascii="Times New Roman" w:eastAsia="Times New Roman" w:hAnsi="Times New Roman" w:cs="Times New Roman"/>
          <w:sz w:val="24"/>
          <w:szCs w:val="24"/>
        </w:rPr>
      </w:pPr>
      <w:hyperlink r:id="rId5" w:history="1">
        <w:r w:rsidRPr="00A94EE6">
          <w:rPr>
            <w:rFonts w:ascii="Times New Roman" w:eastAsia="Times New Roman" w:hAnsi="Times New Roman" w:cs="Times New Roman"/>
            <w:color w:val="0000FF"/>
            <w:sz w:val="24"/>
            <w:szCs w:val="24"/>
            <w:u w:val="single"/>
          </w:rPr>
          <w:t>17 January, 2014</w:t>
        </w:r>
      </w:hyperlink>
      <w:r w:rsidRPr="00A94EE6">
        <w:rPr>
          <w:rFonts w:ascii="Times New Roman" w:eastAsia="Times New Roman" w:hAnsi="Times New Roman" w:cs="Times New Roman"/>
          <w:sz w:val="24"/>
          <w:szCs w:val="24"/>
        </w:rPr>
        <w:t xml:space="preserve"> by </w:t>
      </w:r>
      <w:hyperlink r:id="rId6" w:history="1">
        <w:r w:rsidRPr="00A94EE6">
          <w:rPr>
            <w:rFonts w:ascii="Times New Roman" w:eastAsia="Times New Roman" w:hAnsi="Times New Roman" w:cs="Times New Roman"/>
            <w:color w:val="0000FF"/>
            <w:sz w:val="24"/>
            <w:szCs w:val="24"/>
            <w:u w:val="single"/>
          </w:rPr>
          <w:t>Derek J. Healey</w:t>
        </w:r>
      </w:hyperlink>
      <w:r w:rsidRPr="00A94EE6">
        <w:rPr>
          <w:rFonts w:ascii="Times New Roman" w:eastAsia="Times New Roman" w:hAnsi="Times New Roman" w:cs="Times New Roman"/>
          <w:sz w:val="24"/>
          <w:szCs w:val="24"/>
        </w:rPr>
        <w:t xml:space="preserve">, posted in </w:t>
      </w:r>
      <w:hyperlink r:id="rId7" w:history="1">
        <w:r w:rsidRPr="00A94EE6">
          <w:rPr>
            <w:rFonts w:ascii="Times New Roman" w:eastAsia="Times New Roman" w:hAnsi="Times New Roman" w:cs="Times New Roman"/>
            <w:color w:val="0000FF"/>
            <w:sz w:val="24"/>
            <w:szCs w:val="24"/>
            <w:u w:val="single"/>
          </w:rPr>
          <w:t>Holistic Health &amp; Medicine</w:t>
        </w:r>
      </w:hyperlink>
      <w:r w:rsidRPr="00A94EE6">
        <w:rPr>
          <w:rFonts w:ascii="Times New Roman" w:eastAsia="Times New Roman" w:hAnsi="Times New Roman" w:cs="Times New Roman"/>
          <w:sz w:val="24"/>
          <w:szCs w:val="24"/>
        </w:rPr>
        <w:t xml:space="preserve">, </w:t>
      </w:r>
      <w:hyperlink r:id="rId8" w:history="1">
        <w:r w:rsidRPr="00A94EE6">
          <w:rPr>
            <w:rFonts w:ascii="Times New Roman" w:eastAsia="Times New Roman" w:hAnsi="Times New Roman" w:cs="Times New Roman"/>
            <w:color w:val="0000FF"/>
            <w:sz w:val="24"/>
            <w:szCs w:val="24"/>
            <w:u w:val="single"/>
          </w:rPr>
          <w:t>Personal Health &amp; Healing</w:t>
        </w:r>
      </w:hyperlink>
      <w:r w:rsidRPr="00A94EE6">
        <w:rPr>
          <w:rFonts w:ascii="Times New Roman" w:eastAsia="Times New Roman" w:hAnsi="Times New Roman" w:cs="Times New Roman"/>
          <w:sz w:val="24"/>
          <w:szCs w:val="24"/>
        </w:rPr>
        <w:t xml:space="preserve"> </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drawing>
          <wp:inline distT="0" distB="0" distL="0" distR="0">
            <wp:extent cx="6526530" cy="4894580"/>
            <wp:effectExtent l="0" t="0" r="7620" b="1270"/>
            <wp:docPr id="19" name="Picture 19" descr="radiation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tion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6530" cy="489458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 xml:space="preserve">Earlier today, I wrote an article Return to </w:t>
      </w:r>
      <w:hyperlink r:id="rId11" w:history="1">
        <w:r w:rsidRPr="00A94EE6">
          <w:rPr>
            <w:rFonts w:ascii="Times New Roman" w:eastAsia="Times New Roman" w:hAnsi="Times New Roman" w:cs="Times New Roman"/>
            <w:color w:val="0000FF"/>
            <w:sz w:val="24"/>
            <w:szCs w:val="24"/>
            <w:u w:val="single"/>
          </w:rPr>
          <w:t>Fukushima: Is Nuclear Power Worth All the Head &amp; Heartache?</w:t>
        </w:r>
      </w:hyperlink>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Now, almost three years later, we have much propagated information surrounding the health risks, especially since we now know that after years of denial, </w:t>
      </w:r>
      <w:r w:rsidRPr="00A94EE6">
        <w:rPr>
          <w:rFonts w:ascii="Times New Roman" w:eastAsia="Times New Roman" w:hAnsi="Times New Roman" w:cs="Times New Roman"/>
          <w:b/>
          <w:bCs/>
          <w:sz w:val="24"/>
          <w:szCs w:val="24"/>
        </w:rPr>
        <w:t>TEPCO admitted in the fall 2013</w:t>
      </w:r>
      <w:r w:rsidRPr="00A94EE6">
        <w:rPr>
          <w:rFonts w:ascii="Times New Roman" w:eastAsia="Times New Roman" w:hAnsi="Times New Roman" w:cs="Times New Roman"/>
          <w:sz w:val="24"/>
          <w:szCs w:val="24"/>
        </w:rPr>
        <w:t> that contaminated groundwater is flowing into the Pacific at </w:t>
      </w:r>
      <w:hyperlink r:id="rId12" w:tgtFrame="_blank" w:history="1">
        <w:r w:rsidRPr="00A94EE6">
          <w:rPr>
            <w:rFonts w:ascii="Times New Roman" w:eastAsia="Times New Roman" w:hAnsi="Times New Roman" w:cs="Times New Roman"/>
            <w:color w:val="0000FF"/>
            <w:sz w:val="24"/>
            <w:szCs w:val="24"/>
            <w:u w:val="single"/>
          </w:rPr>
          <w:t>the volume of an Olympic-size swimming pool every week.</w:t>
        </w:r>
      </w:hyperlink>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Back in March 2011, there was very little information in circulation other than that the plant had meltdown (several times) and that they were fixing it.</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lastRenderedPageBreak/>
        <w:t>Many people decided to take things into their own hands, and reclaim their health. Many people fled, and are now still considered “nuclear refugees.” Others stocked up on potassium iodide and prussian blue. However, there were others who took prudent precautionary steps to protect themselves and loved ones from potential radioactive effects.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And, I don’t blame a single one.</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We all know the threat of radiation contamination worldwide is not only possible, but is probable. Not only that, but we are exposed to mild levels of radiation everyday from space, at doctor’s appointments, cellphones and other electronics. Yet, we complicate matters worse with the hazards and dangers with nuclear power.</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These nuclear reactors can damage not only our health as humans, but the health of land, air and sea, which is also ongoing, and steadily growing due to meltdowns much like Fukushima.</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 xml:space="preserve">You can find out what the </w:t>
      </w:r>
      <w:r w:rsidRPr="00A94EE6">
        <w:rPr>
          <w:rFonts w:ascii="Times New Roman" w:eastAsia="Times New Roman" w:hAnsi="Times New Roman" w:cs="Times New Roman"/>
          <w:b/>
          <w:bCs/>
          <w:sz w:val="24"/>
          <w:szCs w:val="24"/>
        </w:rPr>
        <w:t>Signs &amp; Symptoms of Radiation Sickness &amp; Poisoning</w:t>
      </w:r>
      <w:r w:rsidRPr="00A94EE6">
        <w:rPr>
          <w:rFonts w:ascii="Times New Roman" w:eastAsia="Times New Roman" w:hAnsi="Times New Roman" w:cs="Times New Roman"/>
          <w:sz w:val="24"/>
          <w:szCs w:val="24"/>
        </w:rPr>
        <w:t xml:space="preserve"> are </w:t>
      </w:r>
      <w:hyperlink r:id="rId13" w:history="1">
        <w:r w:rsidRPr="00A94EE6">
          <w:rPr>
            <w:rFonts w:ascii="Times New Roman" w:eastAsia="Times New Roman" w:hAnsi="Times New Roman" w:cs="Times New Roman"/>
            <w:color w:val="0000FF"/>
            <w:sz w:val="24"/>
            <w:szCs w:val="24"/>
            <w:u w:val="single"/>
          </w:rPr>
          <w:t>here</w:t>
        </w:r>
      </w:hyperlink>
      <w:r w:rsidRPr="00A94EE6">
        <w:rPr>
          <w:rFonts w:ascii="Times New Roman" w:eastAsia="Times New Roman" w:hAnsi="Times New Roman" w:cs="Times New Roman"/>
          <w:sz w:val="24"/>
          <w:szCs w:val="24"/>
        </w:rPr>
        <w:t>, but the basics are:</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Nausea and vomiting</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Diarrhea</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Headache</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Fever</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Dizziness</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Disorientation</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Weakness, Fatigue</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Hair loss</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Bloody vomit and stools</w:t>
      </w:r>
    </w:p>
    <w:p w:rsidR="00A94EE6" w:rsidRPr="00A94EE6" w:rsidRDefault="00A94EE6" w:rsidP="00A94EE6">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Infections, open sores &amp; poor wound healing</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So, with all of that said, here is a list of 10+ Remedies for Radiation. This knowledge could just save your life one day.</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#1. Reiki in Conjunction with Young Living Medicinal-Grade Therapeutic Essential Oil Blends</w:t>
      </w:r>
    </w:p>
    <w:p w:rsidR="00A94EE6" w:rsidRPr="00A94EE6" w:rsidRDefault="00A94EE6" w:rsidP="00A94EE6">
      <w:pPr>
        <w:spacing w:before="100" w:beforeAutospacing="1" w:after="100" w:afterAutospacing="1" w:line="240" w:lineRule="auto"/>
        <w:jc w:val="center"/>
        <w:rPr>
          <w:rFonts w:ascii="Times New Roman" w:eastAsia="Times New Roman" w:hAnsi="Times New Roman" w:cs="Times New Roman"/>
          <w:sz w:val="24"/>
          <w:szCs w:val="24"/>
        </w:rPr>
      </w:pPr>
      <w:hyperlink r:id="rId14" w:history="1">
        <w:r w:rsidRPr="00A94EE6">
          <w:rPr>
            <w:rFonts w:ascii="Times New Roman" w:eastAsia="Times New Roman" w:hAnsi="Times New Roman" w:cs="Times New Roman"/>
            <w:noProof/>
            <w:color w:val="0000FF"/>
            <w:sz w:val="24"/>
            <w:szCs w:val="24"/>
          </w:rPr>
          <w:drawing>
            <wp:inline distT="0" distB="0" distL="0" distR="0">
              <wp:extent cx="1141730" cy="2378710"/>
              <wp:effectExtent l="0" t="0" r="1270" b="2540"/>
              <wp:docPr id="18" name="Picture 18" descr="melros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ros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1730" cy="2378710"/>
                      </a:xfrm>
                      <a:prstGeom prst="rect">
                        <a:avLst/>
                      </a:prstGeom>
                      <a:noFill/>
                      <a:ln>
                        <a:noFill/>
                      </a:ln>
                    </pic:spPr>
                  </pic:pic>
                </a:graphicData>
              </a:graphic>
            </wp:inline>
          </w:drawing>
        </w:r>
        <w:r w:rsidRPr="00A94EE6">
          <w:rPr>
            <w:rFonts w:ascii="Times New Roman" w:eastAsia="Times New Roman" w:hAnsi="Times New Roman" w:cs="Times New Roman"/>
            <w:color w:val="0000FF"/>
            <w:sz w:val="24"/>
            <w:szCs w:val="24"/>
            <w:u w:val="single"/>
          </w:rPr>
          <w:t> </w:t>
        </w:r>
      </w:hyperlink>
      <w:r w:rsidRPr="00A94EE6">
        <w:rPr>
          <w:rFonts w:ascii="Times New Roman" w:eastAsia="Times New Roman" w:hAnsi="Times New Roman" w:cs="Times New Roman"/>
          <w:noProof/>
          <w:sz w:val="24"/>
          <w:szCs w:val="24"/>
        </w:rPr>
        <w:drawing>
          <wp:inline distT="0" distB="0" distL="0" distR="0">
            <wp:extent cx="1392555" cy="2665730"/>
            <wp:effectExtent l="0" t="0" r="0" b="1270"/>
            <wp:docPr id="17" name="Picture 17" descr="purification essential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ification essential o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2555" cy="2665730"/>
                    </a:xfrm>
                    <a:prstGeom prst="rect">
                      <a:avLst/>
                    </a:prstGeom>
                    <a:noFill/>
                    <a:ln>
                      <a:noFill/>
                    </a:ln>
                  </pic:spPr>
                </pic:pic>
              </a:graphicData>
            </a:graphic>
          </wp:inline>
        </w:drawing>
      </w:r>
      <w:r w:rsidRPr="00A94EE6">
        <w:rPr>
          <w:rFonts w:ascii="Times New Roman" w:eastAsia="Times New Roman" w:hAnsi="Times New Roman" w:cs="Times New Roman"/>
          <w:noProof/>
          <w:color w:val="0000FF"/>
          <w:sz w:val="24"/>
          <w:szCs w:val="24"/>
        </w:rPr>
        <w:drawing>
          <wp:inline distT="0" distB="0" distL="0" distR="0">
            <wp:extent cx="980440" cy="2378710"/>
            <wp:effectExtent l="0" t="0" r="0" b="2540"/>
            <wp:docPr id="16" name="Picture 16" descr="sacred frankincen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cred frankincen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0440" cy="2378710"/>
                    </a:xfrm>
                    <a:prstGeom prst="rect">
                      <a:avLst/>
                    </a:prstGeom>
                    <a:noFill/>
                    <a:ln>
                      <a:noFill/>
                    </a:ln>
                  </pic:spPr>
                </pic:pic>
              </a:graphicData>
            </a:graphic>
          </wp:inline>
        </w:drawing>
      </w:r>
      <w:r w:rsidRPr="00A94EE6">
        <w:rPr>
          <w:rFonts w:ascii="Times New Roman" w:eastAsia="Times New Roman" w:hAnsi="Times New Roman" w:cs="Times New Roman"/>
          <w:sz w:val="24"/>
          <w:szCs w:val="24"/>
        </w:rPr>
        <w:t> </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Combine the oils in pairs when diffusing (for example, Melrose with Sacred Frankincense or Sacred Frankincense with Purification). Melrose is a particularly powerful blend because it contains two melaleuca oils that may protect cells from radiation damage, according to Dr. Daniel Penoel in </w:t>
      </w:r>
      <w:r w:rsidRPr="00A94EE6">
        <w:rPr>
          <w:rFonts w:ascii="Times New Roman" w:eastAsia="Times New Roman" w:hAnsi="Times New Roman" w:cs="Times New Roman"/>
          <w:i/>
          <w:iCs/>
          <w:sz w:val="24"/>
          <w:szCs w:val="24"/>
        </w:rPr>
        <w:t>l’aromathÄ -rapie Exactement. </w:t>
      </w:r>
      <w:r w:rsidRPr="00A94EE6">
        <w:rPr>
          <w:rFonts w:ascii="Times New Roman" w:eastAsia="Times New Roman" w:hAnsi="Times New Roman" w:cs="Times New Roman"/>
          <w:sz w:val="24"/>
          <w:szCs w:val="24"/>
        </w:rPr>
        <w:t>Another sensible precaution is to wear an inexpensive dust mask saturated with the above oils while you are outside or traveling.</w:t>
      </w:r>
    </w:p>
    <w:p w:rsidR="00A94EE6" w:rsidRPr="00A94EE6" w:rsidRDefault="00A94EE6" w:rsidP="00A94EE6">
      <w:pPr>
        <w:spacing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Melrose™</w:t>
      </w:r>
      <w:r w:rsidRPr="00A94EE6">
        <w:rPr>
          <w:rFonts w:ascii="Times New Roman" w:eastAsia="Times New Roman" w:hAnsi="Times New Roman" w:cs="Times New Roman"/>
          <w:sz w:val="24"/>
          <w:szCs w:val="24"/>
        </w:rPr>
        <w:t xml:space="preserve"> combats minor skin irritations with its powerful cleansing properties.</w:t>
      </w:r>
      <w:r w:rsidRPr="00A94EE6">
        <w:rPr>
          <w:rFonts w:ascii="Times New Roman" w:eastAsia="Times New Roman" w:hAnsi="Times New Roman" w:cs="Times New Roman"/>
          <w:sz w:val="24"/>
          <w:szCs w:val="24"/>
        </w:rPr>
        <w:br/>
        <w:t>How to Use: Diffuse, inhale directly, or dilute with V-6 Vegetable Oil Complex to apply topically.</w:t>
      </w:r>
      <w:r w:rsidRPr="00A94EE6">
        <w:rPr>
          <w:rFonts w:ascii="Times New Roman" w:eastAsia="Times New Roman" w:hAnsi="Times New Roman" w:cs="Times New Roman"/>
          <w:sz w:val="24"/>
          <w:szCs w:val="24"/>
        </w:rPr>
        <w:br/>
        <w:t xml:space="preserve">Essential Oils: Rosemary, Clove, Melaleuca (M. Alternifolia), Niaouli </w:t>
      </w:r>
      <w:r w:rsidRPr="00A94EE6">
        <w:rPr>
          <w:rFonts w:ascii="Times New Roman" w:eastAsia="Times New Roman" w:hAnsi="Times New Roman" w:cs="Times New Roman"/>
          <w:b/>
          <w:bCs/>
          <w:sz w:val="24"/>
          <w:szCs w:val="24"/>
        </w:rPr>
        <w:t>(Niaouli was used on Chernobyl victims.)</w:t>
      </w:r>
      <w:r w:rsidRPr="00A94EE6">
        <w:rPr>
          <w:rFonts w:ascii="Times New Roman" w:eastAsia="Times New Roman" w:hAnsi="Times New Roman" w:cs="Times New Roman"/>
          <w:sz w:val="24"/>
          <w:szCs w:val="24"/>
        </w:rPr>
        <w:br/>
        <w:t>Retail Value: $23.36 US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Sacred Frankincense</w:t>
      </w:r>
      <w:r w:rsidRPr="00A94EE6">
        <w:rPr>
          <w:rFonts w:ascii="Times New Roman" w:eastAsia="Times New Roman" w:hAnsi="Times New Roman" w:cs="Times New Roman"/>
          <w:sz w:val="24"/>
          <w:szCs w:val="24"/>
        </w:rPr>
        <w:t xml:space="preserve"> essential oil comes from the Boswellia sacra frankincense</w:t>
      </w:r>
      <w:r w:rsidRPr="00A94EE6">
        <w:rPr>
          <w:rFonts w:ascii="Times New Roman" w:eastAsia="Times New Roman" w:hAnsi="Times New Roman" w:cs="Times New Roman"/>
          <w:sz w:val="24"/>
          <w:szCs w:val="24"/>
        </w:rPr>
        <w:br/>
        <w:t>tree. This oil is ideal for those who wish to take their spiritual journey and meditation</w:t>
      </w:r>
      <w:r w:rsidRPr="00A94EE6">
        <w:rPr>
          <w:rFonts w:ascii="Times New Roman" w:eastAsia="Times New Roman" w:hAnsi="Times New Roman" w:cs="Times New Roman"/>
          <w:sz w:val="24"/>
          <w:szCs w:val="24"/>
        </w:rPr>
        <w:br/>
        <w:t>experiences to a higher level.</w:t>
      </w:r>
      <w:r w:rsidRPr="00A94EE6">
        <w:rPr>
          <w:rFonts w:ascii="Times New Roman" w:eastAsia="Times New Roman" w:hAnsi="Times New Roman" w:cs="Times New Roman"/>
          <w:sz w:val="24"/>
          <w:szCs w:val="24"/>
        </w:rPr>
        <w:br/>
        <w:t>How to Use: Diffuse, inhale directly, apply topically, or take as a dietary supplement</w:t>
      </w:r>
      <w:r w:rsidRPr="00A94EE6">
        <w:rPr>
          <w:rFonts w:ascii="Times New Roman" w:eastAsia="Times New Roman" w:hAnsi="Times New Roman" w:cs="Times New Roman"/>
          <w:sz w:val="24"/>
          <w:szCs w:val="24"/>
        </w:rPr>
        <w:br/>
        <w:t>Retail value: 5 mL: $55.59 US 15mL: $118.09 US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Purification®</w:t>
      </w:r>
      <w:r w:rsidRPr="00A94EE6">
        <w:rPr>
          <w:rFonts w:ascii="Times New Roman" w:eastAsia="Times New Roman" w:hAnsi="Times New Roman" w:cs="Times New Roman"/>
          <w:sz w:val="24"/>
          <w:szCs w:val="24"/>
        </w:rPr>
        <w:t>, the sweet, refreshing scent instantly deodorizes and neutralizes the air. This blend also contains citronella to deter insects and soothe minor bites.</w:t>
      </w:r>
      <w:r w:rsidRPr="00A94EE6">
        <w:rPr>
          <w:rFonts w:ascii="Times New Roman" w:eastAsia="Times New Roman" w:hAnsi="Times New Roman" w:cs="Times New Roman"/>
          <w:sz w:val="24"/>
          <w:szCs w:val="24"/>
        </w:rPr>
        <w:br/>
        <w:t>How to Use: Diffuse, inhale directly, or apply topically.</w:t>
      </w:r>
      <w:r w:rsidRPr="00A94EE6">
        <w:rPr>
          <w:rFonts w:ascii="Times New Roman" w:eastAsia="Times New Roman" w:hAnsi="Times New Roman" w:cs="Times New Roman"/>
          <w:sz w:val="24"/>
          <w:szCs w:val="24"/>
        </w:rPr>
        <w:br/>
        <w:t>Essential Oils: Lemongrass, Rosemary, Melaleuca (M. alternifolia), Myrtle, Citronella</w:t>
      </w:r>
      <w:r w:rsidRPr="00A94EE6">
        <w:rPr>
          <w:rFonts w:ascii="Times New Roman" w:eastAsia="Times New Roman" w:hAnsi="Times New Roman" w:cs="Times New Roman"/>
          <w:sz w:val="24"/>
          <w:szCs w:val="24"/>
        </w:rPr>
        <w:br/>
        <w:t>Retail Value: $24.67 US</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#2.  Other Young Living Products to Protect Your Health, Home and Environment</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1236980" cy="2372360"/>
            <wp:effectExtent l="0" t="0" r="1270" b="8890"/>
            <wp:docPr id="15" name="Picture 15" descr="longevity suppleme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ngevity supplemen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6980" cy="2372360"/>
                    </a:xfrm>
                    <a:prstGeom prst="rect">
                      <a:avLst/>
                    </a:prstGeom>
                    <a:noFill/>
                    <a:ln>
                      <a:noFill/>
                    </a:ln>
                  </pic:spPr>
                </pic:pic>
              </a:graphicData>
            </a:graphic>
          </wp:inline>
        </w:drawing>
      </w:r>
      <w:r w:rsidRPr="00A94EE6">
        <w:rPr>
          <w:rFonts w:ascii="Times New Roman" w:eastAsia="Times New Roman" w:hAnsi="Times New Roman" w:cs="Times New Roman"/>
          <w:noProof/>
          <w:color w:val="0000FF"/>
          <w:sz w:val="24"/>
          <w:szCs w:val="24"/>
        </w:rPr>
        <w:drawing>
          <wp:inline distT="0" distB="0" distL="0" distR="0">
            <wp:extent cx="2378710" cy="2378710"/>
            <wp:effectExtent l="0" t="0" r="2540" b="2540"/>
            <wp:docPr id="14" name="Picture 14" descr="ningxia r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ngxia r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8710" cy="2378710"/>
                    </a:xfrm>
                    <a:prstGeom prst="rect">
                      <a:avLst/>
                    </a:prstGeom>
                    <a:noFill/>
                    <a:ln>
                      <a:noFill/>
                    </a:ln>
                  </pic:spPr>
                </pic:pic>
              </a:graphicData>
            </a:graphic>
          </wp:inline>
        </w:drawing>
      </w:r>
      <w:r w:rsidRPr="00A94EE6">
        <w:rPr>
          <w:rFonts w:ascii="Times New Roman" w:eastAsia="Times New Roman" w:hAnsi="Times New Roman" w:cs="Times New Roman"/>
          <w:noProof/>
          <w:color w:val="0000FF"/>
          <w:sz w:val="24"/>
          <w:szCs w:val="24"/>
        </w:rPr>
        <w:drawing>
          <wp:inline distT="0" distB="0" distL="0" distR="0">
            <wp:extent cx="1559560" cy="2665730"/>
            <wp:effectExtent l="0" t="0" r="2540" b="1270"/>
            <wp:docPr id="13" name="Picture 13" descr="super-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c">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9560" cy="2665730"/>
                    </a:xfrm>
                    <a:prstGeom prst="rect">
                      <a:avLst/>
                    </a:prstGeom>
                    <a:noFill/>
                    <a:ln>
                      <a:noFill/>
                    </a:ln>
                  </pic:spPr>
                </pic:pic>
              </a:graphicData>
            </a:graphic>
          </wp:inline>
        </w:drawing>
      </w:r>
      <w:r w:rsidRPr="00A94EE6">
        <w:rPr>
          <w:rFonts w:ascii="Times New Roman" w:eastAsia="Times New Roman" w:hAnsi="Times New Roman" w:cs="Times New Roman"/>
          <w:noProof/>
          <w:color w:val="0000FF"/>
          <w:sz w:val="24"/>
          <w:szCs w:val="24"/>
        </w:rPr>
        <w:drawing>
          <wp:inline distT="0" distB="0" distL="0" distR="0">
            <wp:extent cx="1362710" cy="2378710"/>
            <wp:effectExtent l="0" t="0" r="8890" b="2540"/>
            <wp:docPr id="12" name="Picture 12" descr="thyromin-natural-thyroid-supplemen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yromin-natural-thyroid-supplemen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2710" cy="2378710"/>
                    </a:xfrm>
                    <a:prstGeom prst="rect">
                      <a:avLst/>
                    </a:prstGeom>
                    <a:noFill/>
                    <a:ln>
                      <a:noFill/>
                    </a:ln>
                  </pic:spPr>
                </pic:pic>
              </a:graphicData>
            </a:graphic>
          </wp:inline>
        </w:drawing>
      </w:r>
    </w:p>
    <w:p w:rsidR="00A94EE6" w:rsidRPr="00A94EE6" w:rsidRDefault="00A94EE6" w:rsidP="00A94EE6">
      <w:pPr>
        <w:numPr>
          <w:ilvl w:val="0"/>
          <w:numId w:val="2"/>
        </w:numPr>
        <w:spacing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Longevity</w:t>
      </w:r>
      <w:r w:rsidRPr="00A94EE6">
        <w:rPr>
          <w:rFonts w:ascii="Times New Roman" w:eastAsia="Times New Roman" w:hAnsi="Times New Roman" w:cs="Times New Roman"/>
          <w:sz w:val="24"/>
          <w:szCs w:val="24"/>
        </w:rPr>
        <w:t> 1-2 capsules twice daily – increases the oxygen and ATP cellular fuel for increasing cell life and immunity for tronger resistance against damage from environmental pollution</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Exodus II</w:t>
      </w:r>
      <w:r w:rsidRPr="00A94EE6">
        <w:rPr>
          <w:rFonts w:ascii="Times New Roman" w:eastAsia="Times New Roman" w:hAnsi="Times New Roman" w:cs="Times New Roman"/>
          <w:sz w:val="24"/>
          <w:szCs w:val="24"/>
        </w:rPr>
        <w:t> 1-2 capsules of oil daily to support the immune system</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Melrose</w:t>
      </w:r>
      <w:r w:rsidRPr="00A94EE6">
        <w:rPr>
          <w:rFonts w:ascii="Times New Roman" w:eastAsia="Times New Roman" w:hAnsi="Times New Roman" w:cs="Times New Roman"/>
          <w:sz w:val="24"/>
          <w:szCs w:val="24"/>
        </w:rPr>
        <w:t> 6-20 drops per capsule or in yogurt 1-3 times a day – formulated with 2 species of melaleuca (alternifolia and quinquenervia) that were found through research by Daniel Penoel, MD and Pierre Franchomme, PhD, to prevent cellular damage from environmental pollution and potential daily radiation exposure</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Mineral Essence</w:t>
      </w:r>
      <w:r w:rsidRPr="00A94EE6">
        <w:rPr>
          <w:rFonts w:ascii="Times New Roman" w:eastAsia="Times New Roman" w:hAnsi="Times New Roman" w:cs="Times New Roman"/>
          <w:sz w:val="24"/>
          <w:szCs w:val="24"/>
        </w:rPr>
        <w:t> 1 dropper-full per day – protects from mineral depletion as minerals work as a catalyst for enzyme conversion and vitamin absorption</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Super C</w:t>
      </w:r>
      <w:r w:rsidRPr="00A94EE6">
        <w:rPr>
          <w:rFonts w:ascii="Times New Roman" w:eastAsia="Times New Roman" w:hAnsi="Times New Roman" w:cs="Times New Roman"/>
          <w:sz w:val="24"/>
          <w:szCs w:val="24"/>
        </w:rPr>
        <w:t> 1-2 tablets daily – provides the body with 2,166 percent of the recommended dietary intake of the powerful antioxidant vitamin C and is enhanced with minerals, bioflavoinoids and pure organe, lemon and other essential oils; a natural antioxidant and free radical scavenger that supports the immune system and protects healthy cells</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lastRenderedPageBreak/>
        <w:t>Thyromin*</w:t>
      </w:r>
      <w:r w:rsidRPr="00A94EE6">
        <w:rPr>
          <w:rFonts w:ascii="Times New Roman" w:eastAsia="Times New Roman" w:hAnsi="Times New Roman" w:cs="Times New Roman"/>
          <w:sz w:val="24"/>
          <w:szCs w:val="24"/>
        </w:rPr>
        <w:t> 1 capsule three times a day – contains potassium iodide and kelp researched and proven to protect the thyroid from environmental radiation; other ingredients give support and nutrition to both the thyroid and adrenal galnds</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ICP </w:t>
      </w:r>
      <w:r w:rsidRPr="00A94EE6">
        <w:rPr>
          <w:rFonts w:ascii="Times New Roman" w:eastAsia="Times New Roman" w:hAnsi="Times New Roman" w:cs="Times New Roman"/>
          <w:sz w:val="24"/>
          <w:szCs w:val="24"/>
        </w:rPr>
        <w:t>1-2 teaspoons in the morning – a good fiber blend that binds with toxins and helps with elimination, high in rutin from buckwheat which helps to protect against radiation and stimulates new bone marrow production</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JuvaPower</w:t>
      </w:r>
      <w:r w:rsidRPr="00A94EE6">
        <w:rPr>
          <w:rFonts w:ascii="Times New Roman" w:eastAsia="Times New Roman" w:hAnsi="Times New Roman" w:cs="Times New Roman"/>
          <w:sz w:val="24"/>
          <w:szCs w:val="24"/>
        </w:rPr>
        <w:t> 1-2 teaspoons at night – helps cleanse the colon</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Endoflex and Di-Gize</w:t>
      </w:r>
      <w:r w:rsidRPr="00A94EE6">
        <w:rPr>
          <w:rFonts w:ascii="Times New Roman" w:eastAsia="Times New Roman" w:hAnsi="Times New Roman" w:cs="Times New Roman"/>
          <w:sz w:val="24"/>
          <w:szCs w:val="24"/>
        </w:rPr>
        <w:t> 1-2 capsules daily – EndoFlex contains oils very specific to the thyroid while at the same time addressing the entire endocrine system; Geranium contains esters that protect the thyroid and supports the thyroid in being able to uptake iodine from food</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NingXia Red</w:t>
      </w:r>
      <w:r w:rsidRPr="00A94EE6">
        <w:rPr>
          <w:rFonts w:ascii="Times New Roman" w:eastAsia="Times New Roman" w:hAnsi="Times New Roman" w:cs="Times New Roman"/>
          <w:sz w:val="24"/>
          <w:szCs w:val="24"/>
        </w:rPr>
        <w:t> 4-6 oz daily – strengthens all body systems, high in antioxidants</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Detoxzyme</w:t>
      </w:r>
      <w:r w:rsidRPr="00A94EE6">
        <w:rPr>
          <w:rFonts w:ascii="Times New Roman" w:eastAsia="Times New Roman" w:hAnsi="Times New Roman" w:cs="Times New Roman"/>
          <w:sz w:val="24"/>
          <w:szCs w:val="24"/>
        </w:rPr>
        <w:t> 3-5 capsules at night – digests toxins while sleeping</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Allerzyme</w:t>
      </w:r>
      <w:r w:rsidRPr="00A94EE6">
        <w:rPr>
          <w:rFonts w:ascii="Times New Roman" w:eastAsia="Times New Roman" w:hAnsi="Times New Roman" w:cs="Times New Roman"/>
          <w:sz w:val="24"/>
          <w:szCs w:val="24"/>
        </w:rPr>
        <w:t> 1-2 capsules three times a day – digests non-nutritious substances that cause imbalance and irritation</w:t>
      </w:r>
    </w:p>
    <w:p w:rsidR="00A94EE6" w:rsidRPr="00A94EE6" w:rsidRDefault="00A94EE6" w:rsidP="00A94EE6">
      <w:pPr>
        <w:numPr>
          <w:ilvl w:val="0"/>
          <w:numId w:val="2"/>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Essentialzyme</w:t>
      </w:r>
      <w:r w:rsidRPr="00A94EE6">
        <w:rPr>
          <w:rFonts w:ascii="Times New Roman" w:eastAsia="Times New Roman" w:hAnsi="Times New Roman" w:cs="Times New Roman"/>
          <w:sz w:val="24"/>
          <w:szCs w:val="24"/>
        </w:rPr>
        <w:t> 1 capsule three times a day – to keep general digestion continually working for better nutrient absorption and usability</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#3. Other Protective Supplements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2056130" cy="3657600"/>
            <wp:effectExtent l="0" t="0" r="1270" b="0"/>
            <wp:docPr id="11" name="Picture 11" descr="beta caroten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a caroten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6130" cy="3657600"/>
                    </a:xfrm>
                    <a:prstGeom prst="rect">
                      <a:avLst/>
                    </a:prstGeom>
                    <a:noFill/>
                    <a:ln>
                      <a:noFill/>
                    </a:ln>
                  </pic:spPr>
                </pic:pic>
              </a:graphicData>
            </a:graphic>
          </wp:inline>
        </w:drawing>
      </w:r>
      <w:r w:rsidRPr="00A94EE6">
        <w:rPr>
          <w:rFonts w:ascii="Times New Roman" w:eastAsia="Times New Roman" w:hAnsi="Times New Roman" w:cs="Times New Roman"/>
          <w:sz w:val="24"/>
          <w:szCs w:val="24"/>
        </w:rPr>
        <w:t> </w:t>
      </w:r>
      <w:r w:rsidRPr="00A94EE6">
        <w:rPr>
          <w:rFonts w:ascii="Times New Roman" w:eastAsia="Times New Roman" w:hAnsi="Times New Roman" w:cs="Times New Roman"/>
          <w:noProof/>
          <w:color w:val="0000FF"/>
          <w:sz w:val="24"/>
          <w:szCs w:val="24"/>
        </w:rPr>
        <w:drawing>
          <wp:inline distT="0" distB="0" distL="0" distR="0">
            <wp:extent cx="2002155" cy="3615690"/>
            <wp:effectExtent l="0" t="0" r="0" b="3810"/>
            <wp:docPr id="10" name="Picture 10" descr="Solgar-Hy-Bio-500-mg.-Vitamin-C-with-500-mg.-Bioflavonoids-50-Tablet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lgar-Hy-Bio-500-mg.-Vitamin-C-with-500-mg.-Bioflavonoids-50-Tablet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2155" cy="3615690"/>
                    </a:xfrm>
                    <a:prstGeom prst="rect">
                      <a:avLst/>
                    </a:prstGeom>
                    <a:noFill/>
                    <a:ln>
                      <a:noFill/>
                    </a:ln>
                  </pic:spPr>
                </pic:pic>
              </a:graphicData>
            </a:graphic>
          </wp:inline>
        </w:drawing>
      </w:r>
      <w:r w:rsidRPr="00A94EE6">
        <w:rPr>
          <w:rFonts w:ascii="Times New Roman" w:eastAsia="Times New Roman" w:hAnsi="Times New Roman" w:cs="Times New Roman"/>
          <w:sz w:val="24"/>
          <w:szCs w:val="24"/>
        </w:rPr>
        <w:t xml:space="preserve"> </w:t>
      </w:r>
      <w:r w:rsidRPr="00A94EE6">
        <w:rPr>
          <w:rFonts w:ascii="Times New Roman" w:eastAsia="Times New Roman" w:hAnsi="Times New Roman" w:cs="Times New Roman"/>
          <w:noProof/>
          <w:color w:val="0000FF"/>
          <w:sz w:val="24"/>
          <w:szCs w:val="24"/>
        </w:rPr>
        <w:drawing>
          <wp:inline distT="0" distB="0" distL="0" distR="0">
            <wp:extent cx="2002155" cy="3747135"/>
            <wp:effectExtent l="0" t="0" r="0" b="5715"/>
            <wp:docPr id="9" name="Picture 9" descr="vit 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t 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2155" cy="3747135"/>
                    </a:xfrm>
                    <a:prstGeom prst="rect">
                      <a:avLst/>
                    </a:prstGeom>
                    <a:noFill/>
                    <a:ln>
                      <a:noFill/>
                    </a:ln>
                  </pic:spPr>
                </pic:pic>
              </a:graphicData>
            </a:graphic>
          </wp:inline>
        </w:drawing>
      </w:r>
    </w:p>
    <w:p w:rsidR="00A94EE6" w:rsidRPr="00A94EE6" w:rsidRDefault="00A94EE6" w:rsidP="00A94EE6">
      <w:pPr>
        <w:numPr>
          <w:ilvl w:val="0"/>
          <w:numId w:val="3"/>
        </w:numPr>
        <w:spacing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Calcium/magnesium. </w:t>
      </w:r>
      <w:r w:rsidRPr="00A94EE6">
        <w:rPr>
          <w:rFonts w:ascii="Times New Roman" w:eastAsia="Times New Roman" w:hAnsi="Times New Roman" w:cs="Times New Roman"/>
          <w:sz w:val="24"/>
          <w:szCs w:val="24"/>
        </w:rPr>
        <w:t>The </w:t>
      </w:r>
      <w:r w:rsidRPr="00A94EE6">
        <w:rPr>
          <w:rFonts w:ascii="Times New Roman" w:eastAsia="Times New Roman" w:hAnsi="Times New Roman" w:cs="Times New Roman"/>
          <w:i/>
          <w:iCs/>
          <w:sz w:val="24"/>
          <w:szCs w:val="24"/>
        </w:rPr>
        <w:t>New England Journal of Medicine </w:t>
      </w:r>
      <w:r w:rsidRPr="00A94EE6">
        <w:rPr>
          <w:rFonts w:ascii="Times New Roman" w:eastAsia="Times New Roman" w:hAnsi="Times New Roman" w:cs="Times New Roman"/>
          <w:sz w:val="24"/>
          <w:szCs w:val="24"/>
        </w:rPr>
        <w:t xml:space="preserve">reported that calcium may prevent precancerous cells from becoming cancerous. It also </w:t>
      </w:r>
      <w:r w:rsidRPr="00A94EE6">
        <w:rPr>
          <w:rFonts w:ascii="Times New Roman" w:eastAsia="Times New Roman" w:hAnsi="Times New Roman" w:cs="Times New Roman"/>
          <w:sz w:val="24"/>
          <w:szCs w:val="24"/>
        </w:rPr>
        <w:lastRenderedPageBreak/>
        <w:t>protects against strontium 90 (similar structure to calcium) and other radioisotopes.</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Vitamin A or beta carotene. </w:t>
      </w:r>
      <w:r w:rsidRPr="00A94EE6">
        <w:rPr>
          <w:rFonts w:ascii="Times New Roman" w:eastAsia="Times New Roman" w:hAnsi="Times New Roman" w:cs="Times New Roman"/>
          <w:sz w:val="24"/>
          <w:szCs w:val="24"/>
        </w:rPr>
        <w:t>This vitamin manufactures antibodies, maintains and protects mucus membranes, and protects the thymus gland, the master gland of the immune system. It helps guard against tumor formation and cancer, as well as reverses aging process of the skin caused by ultraviolet light</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Coenzyme Q10. </w:t>
      </w:r>
      <w:r w:rsidRPr="00A94EE6">
        <w:rPr>
          <w:rFonts w:ascii="Times New Roman" w:eastAsia="Times New Roman" w:hAnsi="Times New Roman" w:cs="Times New Roman"/>
          <w:sz w:val="24"/>
          <w:szCs w:val="24"/>
        </w:rPr>
        <w:t>This substance protects against many chemicals and radiation, offering immense benefits to the immune system and retarding the aging process. Sufferers of heart problems, high blood pressure, angina, and obesity often find this substance to be helpful in managing symptoms. Natural levels decline with age; therefore, supplementation is needed.</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Vitamin C + bioflavinoids and rutin. </w:t>
      </w:r>
      <w:r w:rsidRPr="00A94EE6">
        <w:rPr>
          <w:rFonts w:ascii="Times New Roman" w:eastAsia="Times New Roman" w:hAnsi="Times New Roman" w:cs="Times New Roman"/>
          <w:sz w:val="24"/>
          <w:szCs w:val="24"/>
        </w:rPr>
        <w:t>A protective dose of between 500mg and 2,000 mg can counteract</w:t>
      </w:r>
      <w:r w:rsidRPr="00A94EE6">
        <w:rPr>
          <w:rFonts w:ascii="Times New Roman" w:eastAsia="Times New Roman" w:hAnsi="Times New Roman" w:cs="Times New Roman"/>
          <w:b/>
          <w:bCs/>
          <w:sz w:val="24"/>
          <w:szCs w:val="24"/>
        </w:rPr>
        <w:t> </w:t>
      </w:r>
      <w:r w:rsidRPr="00A94EE6">
        <w:rPr>
          <w:rFonts w:ascii="Times New Roman" w:eastAsia="Times New Roman" w:hAnsi="Times New Roman" w:cs="Times New Roman"/>
          <w:sz w:val="24"/>
          <w:szCs w:val="24"/>
        </w:rPr>
        <w:t>toxins and radiation.</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Vitamin E. </w:t>
      </w:r>
      <w:r w:rsidRPr="00A94EE6">
        <w:rPr>
          <w:rFonts w:ascii="Times New Roman" w:eastAsia="Times New Roman" w:hAnsi="Times New Roman" w:cs="Times New Roman"/>
          <w:sz w:val="24"/>
          <w:szCs w:val="24"/>
        </w:rPr>
        <w:t>Neutralizes harmful free radicals and protects delicate membranes.</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Zinc. </w:t>
      </w:r>
      <w:r w:rsidRPr="00A94EE6">
        <w:rPr>
          <w:rFonts w:ascii="Times New Roman" w:eastAsia="Times New Roman" w:hAnsi="Times New Roman" w:cs="Times New Roman"/>
          <w:sz w:val="24"/>
          <w:szCs w:val="24"/>
        </w:rPr>
        <w:t>Helps strengthen the T-cell-producing thymus gland. Aim for 50 to 100 mg daily, available from grains, nuts, seeds and legumes.</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Selenium. </w:t>
      </w:r>
      <w:r w:rsidRPr="00A94EE6">
        <w:rPr>
          <w:rFonts w:ascii="Times New Roman" w:eastAsia="Times New Roman" w:hAnsi="Times New Roman" w:cs="Times New Roman"/>
          <w:sz w:val="24"/>
          <w:szCs w:val="24"/>
        </w:rPr>
        <w:t>Selenium fights cancer and protects against carcinogens, by helping to produce a free radical scavenger called glutathione peroxidase.</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Proanthocyanadins (Grape seed extract/Pycnogenol). </w:t>
      </w:r>
      <w:r w:rsidRPr="00A94EE6">
        <w:rPr>
          <w:rFonts w:ascii="Times New Roman" w:eastAsia="Times New Roman" w:hAnsi="Times New Roman" w:cs="Times New Roman"/>
          <w:sz w:val="24"/>
          <w:szCs w:val="24"/>
        </w:rPr>
        <w:t>Considered to be one of the most powerful antioxidants or free radical scavengers, grape seed extract helps counteract stress, pollution and radiation</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DHEA. </w:t>
      </w:r>
      <w:r w:rsidRPr="00A94EE6">
        <w:rPr>
          <w:rFonts w:ascii="Times New Roman" w:eastAsia="Times New Roman" w:hAnsi="Times New Roman" w:cs="Times New Roman"/>
          <w:sz w:val="24"/>
          <w:szCs w:val="24"/>
        </w:rPr>
        <w:t>The most dominant hormone in the body, DHEA is considered the “Fountain of Youth” hormone because it can help extend life span. DHEA helps counteract the negative effects of stress, boosts the immune system, regulates blood cholesterol and lowers blood pressure. It rebalances the hormones in the body, especially during menopause, slows the production of free radicals, and inhibits the growth of cancers and carcinogens. A good food source of DHEA is wild yams.</w:t>
      </w:r>
    </w:p>
    <w:p w:rsidR="00A94EE6" w:rsidRPr="00A94EE6" w:rsidRDefault="00A94EE6" w:rsidP="00A94EE6">
      <w:pPr>
        <w:numPr>
          <w:ilvl w:val="0"/>
          <w:numId w:val="3"/>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Melatonin. </w:t>
      </w:r>
      <w:r w:rsidRPr="00A94EE6">
        <w:rPr>
          <w:rFonts w:ascii="Times New Roman" w:eastAsia="Times New Roman" w:hAnsi="Times New Roman" w:cs="Times New Roman"/>
          <w:sz w:val="24"/>
          <w:szCs w:val="24"/>
        </w:rPr>
        <w:t>This valuable cancer-inhibiting hormone is often used to replenish the levels of melatonin, a hormone secreted by the pineal gland that affects the sleep cycle, fertility and the immune system. It’s often used to prevent and counteract jet lag and can rebalance the pineal gland after electric field exposure.</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#4. Detox: Drink three liters of water daily</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6526530" cy="4351020"/>
            <wp:effectExtent l="0" t="0" r="7620" b="0"/>
            <wp:docPr id="8" name="Picture 8" descr="Portrait of young woman drinking water">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rtrait of young woman drinking wat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6530" cy="435102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#5. Tea</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6526530" cy="6526530"/>
            <wp:effectExtent l="0" t="0" r="7620" b="7620"/>
            <wp:docPr id="7" name="Picture 7" descr="pau d arc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u d arco">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6530" cy="6526530"/>
                    </a:xfrm>
                    <a:prstGeom prst="rect">
                      <a:avLst/>
                    </a:prstGeom>
                    <a:noFill/>
                    <a:ln>
                      <a:noFill/>
                    </a:ln>
                  </pic:spPr>
                </pic:pic>
              </a:graphicData>
            </a:graphic>
          </wp:inline>
        </w:drawing>
      </w:r>
    </w:p>
    <w:p w:rsidR="00A94EE6" w:rsidRPr="00A94EE6" w:rsidRDefault="00A94EE6" w:rsidP="00A94EE6">
      <w:pPr>
        <w:numPr>
          <w:ilvl w:val="0"/>
          <w:numId w:val="4"/>
        </w:numPr>
        <w:spacing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Pau d’arco (also called ipe roxo, la pacho, taheebo, and bowstick tea). </w:t>
      </w:r>
      <w:r w:rsidRPr="00A94EE6">
        <w:rPr>
          <w:rFonts w:ascii="Times New Roman" w:eastAsia="Times New Roman" w:hAnsi="Times New Roman" w:cs="Times New Roman"/>
          <w:sz w:val="24"/>
          <w:szCs w:val="24"/>
        </w:rPr>
        <w:t>An herbal tea from the inner bark of two trees that grow in the warmer part of South America (Brazil, Argentina, Paraguay, Bolivia, etc.). Many South American doc</w:t>
      </w:r>
      <w:r w:rsidRPr="00A94EE6">
        <w:rPr>
          <w:rFonts w:ascii="Times New Roman" w:eastAsia="Times New Roman" w:hAnsi="Times New Roman" w:cs="Times New Roman"/>
          <w:sz w:val="24"/>
          <w:szCs w:val="24"/>
        </w:rPr>
        <w:softHyphen/>
        <w:t>tors use a therapeutic tea from this herb to relieve pain and treat many </w:t>
      </w:r>
      <w:r w:rsidRPr="00A94EE6">
        <w:rPr>
          <w:rFonts w:ascii="Times New Roman" w:eastAsia="Times New Roman" w:hAnsi="Times New Roman" w:cs="Times New Roman"/>
          <w:i/>
          <w:iCs/>
          <w:sz w:val="24"/>
          <w:szCs w:val="24"/>
        </w:rPr>
        <w:t>conditions </w:t>
      </w:r>
      <w:r w:rsidRPr="00A94EE6">
        <w:rPr>
          <w:rFonts w:ascii="Times New Roman" w:eastAsia="Times New Roman" w:hAnsi="Times New Roman" w:cs="Times New Roman"/>
          <w:sz w:val="24"/>
          <w:szCs w:val="24"/>
        </w:rPr>
        <w:t>including leukemia and other forms of cancer, infections including yeast and other fungal conditions, skin rashes, and many other ailments. Dr. Theodoro Meyer of the Univer</w:t>
      </w:r>
      <w:r w:rsidRPr="00A94EE6">
        <w:rPr>
          <w:rFonts w:ascii="Times New Roman" w:eastAsia="Times New Roman" w:hAnsi="Times New Roman" w:cs="Times New Roman"/>
          <w:sz w:val="24"/>
          <w:szCs w:val="24"/>
        </w:rPr>
        <w:softHyphen/>
        <w:t>sidad Nacional of Tucuman, a province of the Argen</w:t>
      </w:r>
      <w:r w:rsidRPr="00A94EE6">
        <w:rPr>
          <w:rFonts w:ascii="Times New Roman" w:eastAsia="Times New Roman" w:hAnsi="Times New Roman" w:cs="Times New Roman"/>
          <w:sz w:val="24"/>
          <w:szCs w:val="24"/>
        </w:rPr>
        <w:softHyphen/>
        <w:t xml:space="preserve">tine Andes, studied taheebo’s chemical composition and </w:t>
      </w:r>
      <w:r w:rsidRPr="00A94EE6">
        <w:rPr>
          <w:rFonts w:ascii="Times New Roman" w:eastAsia="Times New Roman" w:hAnsi="Times New Roman" w:cs="Times New Roman"/>
          <w:sz w:val="24"/>
          <w:szCs w:val="24"/>
        </w:rPr>
        <w:lastRenderedPageBreak/>
        <w:t>found a substance called xyloidin, an antibiotic capable of killing viruses. Dr. Prats Ruiz, M.D., of Concepcion, a city in Tucuman province, reported blood profiles of patients with leukemia before and after treatment with taheebo to document the effi</w:t>
      </w:r>
      <w:r w:rsidRPr="00A94EE6">
        <w:rPr>
          <w:rFonts w:ascii="Times New Roman" w:eastAsia="Times New Roman" w:hAnsi="Times New Roman" w:cs="Times New Roman"/>
          <w:sz w:val="24"/>
          <w:szCs w:val="24"/>
        </w:rPr>
        <w:softHyphen/>
        <w:t>cacy of taheebo in treatment of certain cancers. Clinical details are provided by Professor Carlos Hugo Burgstaller in his book on the medicinal flora of Paraguay and Argentina, LA VUELTA A LOS VEGETALES (Buenos Aires, 1968).</w:t>
      </w:r>
    </w:p>
    <w:p w:rsidR="00A94EE6" w:rsidRPr="00A94EE6" w:rsidRDefault="00A94EE6" w:rsidP="00A94EE6">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This tea was widely available in many health food stores until news of its anticancer claims became widespread. There is now an FDA effort to prohibit its sale in the United States. It has already been taken off the Canadian market to be “reclassified as an over-the-counter drug” because of the healing claims made for it. FDA approval of a drug for a specific use takes 8-12 years and costs about $56 million (1982 estimate).</w:t>
      </w:r>
    </w:p>
    <w:p w:rsidR="00A94EE6" w:rsidRPr="00A94EE6" w:rsidRDefault="00A94EE6" w:rsidP="00A94EE6">
      <w:pPr>
        <w:numPr>
          <w:ilvl w:val="0"/>
          <w:numId w:val="5"/>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SAFFRON TEA. </w:t>
      </w:r>
      <w:r w:rsidRPr="00A94EE6">
        <w:rPr>
          <w:rFonts w:ascii="Times New Roman" w:eastAsia="Times New Roman" w:hAnsi="Times New Roman" w:cs="Times New Roman"/>
          <w:sz w:val="24"/>
          <w:szCs w:val="24"/>
        </w:rPr>
        <w:t>Contains colchicine, a substance that has been used in the treatment of leukemia. It also lowers uric acid (high in those who have a tendency towards gout and/or cardiovascular disease).</w:t>
      </w:r>
    </w:p>
    <w:p w:rsidR="00A94EE6" w:rsidRPr="00A94EE6" w:rsidRDefault="00A94EE6" w:rsidP="00A94EE6">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THYME TEA. </w:t>
      </w:r>
      <w:r w:rsidRPr="00A94EE6">
        <w:rPr>
          <w:rFonts w:ascii="Times New Roman" w:eastAsia="Times New Roman" w:hAnsi="Times New Roman" w:cs="Times New Roman"/>
          <w:sz w:val="24"/>
          <w:szCs w:val="24"/>
        </w:rPr>
        <w:t>Often used as a remedy after x-rays. Just steep one tablespoon of thyme per pint of hot water for 20 minutes, then cool and strain.</w:t>
      </w:r>
    </w:p>
    <w:p w:rsidR="00A94EE6" w:rsidRPr="00A94EE6" w:rsidRDefault="00A94EE6" w:rsidP="00A94EE6">
      <w:pPr>
        <w:numPr>
          <w:ilvl w:val="0"/>
          <w:numId w:val="6"/>
        </w:numPr>
        <w:spacing w:before="100" w:beforeAutospacing="1" w:after="100" w:afterAutospacing="1" w:line="240" w:lineRule="auto"/>
        <w:ind w:left="1440"/>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BLACK TEA. </w:t>
      </w:r>
      <w:r w:rsidRPr="00A94EE6">
        <w:rPr>
          <w:rFonts w:ascii="Times New Roman" w:eastAsia="Times New Roman" w:hAnsi="Times New Roman" w:cs="Times New Roman"/>
          <w:sz w:val="24"/>
          <w:szCs w:val="24"/>
        </w:rPr>
        <w:t>(CONTAINING TANNIN) AND HONEY. Used for radiation protection in China.</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#6. Anti-Radiation Diet</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6526530" cy="5372735"/>
            <wp:effectExtent l="0" t="0" r="7620" b="0"/>
            <wp:docPr id="6" name="Picture 6" descr="Fresh-Veggies-istock-photo-1.24.1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sh-Veggies-istock-photo-1.24.11">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6530" cy="5372735"/>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A balanced body can heal itself … but it needs your help. It’s important to pay close attention to the foods and dietary supplements you consume. Here’s why.</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Diet and your body’s susceptibility to radiation are closely entwined. Radiation and pollutants destroy vitamins A, C, E, K several N vitamins, essential fatty acids, calcium and neuro-hormones. If your body lacks calcium. Potassium and other nutrients, it will more readily absorb the radioactive elements that are similar in structure to these nutrients.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Your best bet is to eat natural, fresh, organic (as much as possible) unprocessed foods, avoiding, white sugar, red meat, refined wheat, caffeine and homogenized milk.</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Chlorophyll-containing foods: barley grass and chlorella.</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Chlorophyll closely resembles human blood and is used to cleanse, detoxify, purify and heal many con</w:t>
      </w:r>
      <w:r w:rsidRPr="00A94EE6">
        <w:rPr>
          <w:rFonts w:ascii="Times New Roman" w:eastAsia="Times New Roman" w:hAnsi="Times New Roman" w:cs="Times New Roman"/>
          <w:sz w:val="24"/>
          <w:szCs w:val="24"/>
        </w:rPr>
        <w:softHyphen/>
        <w:t xml:space="preserve">ditions. It retards bacterial growth, detoxifies heavy metals from the body, increases wound healing, detoxifies the liver and other organs, deodorizes the body, </w:t>
      </w:r>
      <w:r w:rsidRPr="00A94EE6">
        <w:rPr>
          <w:rFonts w:ascii="Times New Roman" w:eastAsia="Times New Roman" w:hAnsi="Times New Roman" w:cs="Times New Roman"/>
          <w:sz w:val="24"/>
          <w:szCs w:val="24"/>
        </w:rPr>
        <w:lastRenderedPageBreak/>
        <w:t>removes putrefactive bacteria from the colon, aids healing of 11 types of skin diseases, relieves ulcers, gastritis, pancreatitis and other inflamma</w:t>
      </w:r>
      <w:r w:rsidRPr="00A94EE6">
        <w:rPr>
          <w:rFonts w:ascii="Times New Roman" w:eastAsia="Times New Roman" w:hAnsi="Times New Roman" w:cs="Times New Roman"/>
          <w:sz w:val="24"/>
          <w:szCs w:val="24"/>
        </w:rPr>
        <w:softHyphen/>
        <w:t>tory conditions, helps heal gum diseases, and inhibits radiation and the metabolic activation of many carcin</w:t>
      </w:r>
      <w:r w:rsidRPr="00A94EE6">
        <w:rPr>
          <w:rFonts w:ascii="Times New Roman" w:eastAsia="Times New Roman" w:hAnsi="Times New Roman" w:cs="Times New Roman"/>
          <w:sz w:val="24"/>
          <w:szCs w:val="24"/>
        </w:rPr>
        <w:softHyphen/>
        <w:t>ogens. Many studies have reported the protective effects of chlorophyll on irradiated animals.</w:t>
      </w:r>
      <w:r w:rsidRPr="00A94EE6">
        <w:rPr>
          <w:rFonts w:ascii="Times New Roman" w:eastAsia="Times New Roman" w:hAnsi="Times New Roman" w:cs="Times New Roman"/>
          <w:sz w:val="24"/>
          <w:szCs w:val="24"/>
        </w:rPr>
        <w:br/>
        <w:t>There are pure chlorophyll supplements available if you don’t like to eat grass or algae. Better yet, try one of the following whole foods, all which are excellent sources of chlorophyll and other essential nutrients.</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Barley (wheat) grass</w:t>
      </w:r>
      <w:r w:rsidRPr="00A94EE6">
        <w:rPr>
          <w:rFonts w:ascii="Times New Roman" w:eastAsia="Times New Roman" w:hAnsi="Times New Roman" w:cs="Times New Roman"/>
          <w:sz w:val="24"/>
          <w:szCs w:val="24"/>
        </w:rPr>
        <w:t> is a totally balanced food. It contains all of the nutrients required for life</w:t>
      </w:r>
      <w:r w:rsidRPr="00A94EE6">
        <w:rPr>
          <w:rFonts w:ascii="Times New Roman" w:eastAsia="Times New Roman" w:hAnsi="Times New Roman" w:cs="Times New Roman"/>
          <w:sz w:val="24"/>
          <w:szCs w:val="24"/>
        </w:rPr>
        <w:softHyphen/>
        <w:t>; vitamins, minerals, enzymes and other proteins (a</w:t>
      </w:r>
      <w:r w:rsidRPr="00A94EE6">
        <w:rPr>
          <w:rFonts w:ascii="Times New Roman" w:eastAsia="Times New Roman" w:hAnsi="Times New Roman" w:cs="Times New Roman"/>
          <w:sz w:val="24"/>
          <w:szCs w:val="24"/>
        </w:rPr>
        <w:softHyphen/>
        <w:t>mino acids), essential fatty acids and chlorophyll. Barley grass has thousands of living enzymes (a special protein). Enzymes are nature’s biological catalysts that initiate all the chemical transforma</w:t>
      </w:r>
      <w:r w:rsidRPr="00A94EE6">
        <w:rPr>
          <w:rFonts w:ascii="Times New Roman" w:eastAsia="Times New Roman" w:hAnsi="Times New Roman" w:cs="Times New Roman"/>
          <w:sz w:val="24"/>
          <w:szCs w:val="24"/>
        </w:rPr>
        <w:softHyphen/>
        <w:t>tions in the body. Over 3,000 enzymes have been identified. They are required for every transforma</w:t>
      </w:r>
      <w:r w:rsidRPr="00A94EE6">
        <w:rPr>
          <w:rFonts w:ascii="Times New Roman" w:eastAsia="Times New Roman" w:hAnsi="Times New Roman" w:cs="Times New Roman"/>
          <w:sz w:val="24"/>
          <w:szCs w:val="24"/>
        </w:rPr>
        <w:softHyphen/>
        <w:t>tion in the body – digestion, cell respiration, bod</w:t>
      </w:r>
      <w:r w:rsidRPr="00A94EE6">
        <w:rPr>
          <w:rFonts w:ascii="Times New Roman" w:eastAsia="Times New Roman" w:hAnsi="Times New Roman" w:cs="Times New Roman"/>
          <w:sz w:val="24"/>
          <w:szCs w:val="24"/>
        </w:rPr>
        <w:softHyphen/>
        <w:t>ily movements, thinking processes, detoxification, cancer control, fat, protein and carbohydrate metabo</w:t>
      </w:r>
      <w:r w:rsidRPr="00A94EE6">
        <w:rPr>
          <w:rFonts w:ascii="Times New Roman" w:eastAsia="Times New Roman" w:hAnsi="Times New Roman" w:cs="Times New Roman"/>
          <w:sz w:val="24"/>
          <w:szCs w:val="24"/>
        </w:rPr>
        <w:softHyphen/>
        <w:t xml:space="preserve">lism, </w:t>
      </w:r>
      <w:proofErr w:type="gramStart"/>
      <w:r w:rsidRPr="00A94EE6">
        <w:rPr>
          <w:rFonts w:ascii="Times New Roman" w:eastAsia="Times New Roman" w:hAnsi="Times New Roman" w:cs="Times New Roman"/>
          <w:sz w:val="24"/>
          <w:szCs w:val="24"/>
        </w:rPr>
        <w:t>etc.The</w:t>
      </w:r>
      <w:proofErr w:type="gramEnd"/>
      <w:r w:rsidRPr="00A94EE6">
        <w:rPr>
          <w:rFonts w:ascii="Times New Roman" w:eastAsia="Times New Roman" w:hAnsi="Times New Roman" w:cs="Times New Roman"/>
          <w:sz w:val="24"/>
          <w:szCs w:val="24"/>
        </w:rPr>
        <w:t xml:space="preserve"> normal daily amount of barley grass is 1-3 teaspoons (1 tsp = 2 grams). If you choose wheat grass (juice), start with one ounce daily and gradually increase to four or six ounces.</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 xml:space="preserve">Chlorella, </w:t>
      </w:r>
      <w:proofErr w:type="gramStart"/>
      <w:r w:rsidRPr="00A94EE6">
        <w:rPr>
          <w:rFonts w:ascii="Times New Roman" w:eastAsia="Times New Roman" w:hAnsi="Times New Roman" w:cs="Times New Roman"/>
          <w:b/>
          <w:bCs/>
          <w:sz w:val="24"/>
          <w:szCs w:val="24"/>
        </w:rPr>
        <w:t>a green freshwater micro-algae</w:t>
      </w:r>
      <w:proofErr w:type="gramEnd"/>
      <w:r w:rsidRPr="00A94EE6">
        <w:rPr>
          <w:rFonts w:ascii="Times New Roman" w:eastAsia="Times New Roman" w:hAnsi="Times New Roman" w:cs="Times New Roman"/>
          <w:sz w:val="24"/>
          <w:szCs w:val="24"/>
        </w:rPr>
        <w:t> which has even more chlorophyll than barley (wheat) grass plus 55-65% protein with 19 amino acids including all the essential ones. It’s an excellent source of beta-carotene, vitamins B-l, B-2, B-3, B-6, B-12, pantothenic acid, folic acid, biotin, PABA, inositol and vitamin C. Vitamin B-12 is especially important for vegetarians who may be deficient in this vitamin. Chlorella has more B-12 than liver. It also contains important minerals – iron, phosphorus, magnesium, calcium, zinc, potassium, sulphur, iodine and trace amounts of manganese, sodium and chlorine.</w:t>
      </w:r>
      <w:r w:rsidRPr="00A94EE6">
        <w:rPr>
          <w:rFonts w:ascii="Times New Roman" w:eastAsia="Times New Roman" w:hAnsi="Times New Roman" w:cs="Times New Roman"/>
          <w:sz w:val="24"/>
          <w:szCs w:val="24"/>
        </w:rPr>
        <w:br/>
        <w:t>Chlorella comes in a small pill form which may be more palatable to some people.</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Fermented (Lactic acid) vegetables and juices</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Lac</w:t>
      </w:r>
      <w:r w:rsidRPr="00A94EE6">
        <w:rPr>
          <w:rFonts w:ascii="Times New Roman" w:eastAsia="Times New Roman" w:hAnsi="Times New Roman" w:cs="Times New Roman"/>
          <w:sz w:val="24"/>
          <w:szCs w:val="24"/>
        </w:rPr>
        <w:softHyphen/>
        <w:t>tic acid fermented foods possess medicinal properties and can in the biological treatment of many conditions, including cancer, ar</w:t>
      </w:r>
      <w:r w:rsidRPr="00A94EE6">
        <w:rPr>
          <w:rFonts w:ascii="Times New Roman" w:eastAsia="Times New Roman" w:hAnsi="Times New Roman" w:cs="Times New Roman"/>
          <w:sz w:val="24"/>
          <w:szCs w:val="24"/>
        </w:rPr>
        <w:softHyphen/>
        <w:t>thritis, multiple sclerosis, kidney and liver di</w:t>
      </w:r>
      <w:r w:rsidRPr="00A94EE6">
        <w:rPr>
          <w:rFonts w:ascii="Times New Roman" w:eastAsia="Times New Roman" w:hAnsi="Times New Roman" w:cs="Times New Roman"/>
          <w:sz w:val="24"/>
          <w:szCs w:val="24"/>
        </w:rPr>
        <w:softHyphen/>
        <w:t>seases, and digestive disorders. Sources include sauerkraut, beets, carrots, green and red pepper, beet tops, Swiss chard and celery.</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Cultured (fermented) milk products: yogurt, kefir, buttermilk, unprocessed cheese.</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Longevity studies indicate that groups of people who use cultured milk products in their diet live longer. Real yogurt is made from fresh whole (unhomogenized) milk with billions of living friendly bacteria, a minimum of honey or fructose, and perhaps some real fruit.</w:t>
      </w:r>
      <w:r w:rsidRPr="00A94EE6">
        <w:rPr>
          <w:rFonts w:ascii="Times New Roman" w:eastAsia="Times New Roman" w:hAnsi="Times New Roman" w:cs="Times New Roman"/>
          <w:sz w:val="24"/>
          <w:szCs w:val="24"/>
        </w:rPr>
        <w:br/>
        <w:t>Yogurt, kefir and other fermented milks contain an unidentified substance that lowers chol</w:t>
      </w:r>
      <w:r w:rsidRPr="00A94EE6">
        <w:rPr>
          <w:rFonts w:ascii="Times New Roman" w:eastAsia="Times New Roman" w:hAnsi="Times New Roman" w:cs="Times New Roman"/>
          <w:sz w:val="24"/>
          <w:szCs w:val="24"/>
        </w:rPr>
        <w:softHyphen/>
        <w:t>esterol. Yogurt is an excellent substitute for ice cream in milk shakes and smoothies. Use it on potatoes instead of sour cream. Make your own salad dress</w:t>
      </w:r>
      <w:r w:rsidRPr="00A94EE6">
        <w:rPr>
          <w:rFonts w:ascii="Times New Roman" w:eastAsia="Times New Roman" w:hAnsi="Times New Roman" w:cs="Times New Roman"/>
          <w:sz w:val="24"/>
          <w:szCs w:val="24"/>
        </w:rPr>
        <w:softHyphen/>
        <w:t>ings with yogurt, honey, vinegar and spices.</w:t>
      </w:r>
      <w:r w:rsidRPr="00A94EE6">
        <w:rPr>
          <w:rFonts w:ascii="Times New Roman" w:eastAsia="Times New Roman" w:hAnsi="Times New Roman" w:cs="Times New Roman"/>
          <w:sz w:val="24"/>
          <w:szCs w:val="24"/>
        </w:rPr>
        <w:br/>
        <w:t>These products also contain friendly bacteria, such as lactobacillus acidophilus and other strains per</w:t>
      </w:r>
      <w:r w:rsidRPr="00A94EE6">
        <w:rPr>
          <w:rFonts w:ascii="Times New Roman" w:eastAsia="Times New Roman" w:hAnsi="Times New Roman" w:cs="Times New Roman"/>
          <w:sz w:val="24"/>
          <w:szCs w:val="24"/>
        </w:rPr>
        <w:softHyphen/>
        <w:t>form valuable duties in your colon. These bacteria colonize the colon and evict unfriendly, dangerous bacteria and other organ</w:t>
      </w:r>
      <w:r w:rsidRPr="00A94EE6">
        <w:rPr>
          <w:rFonts w:ascii="Times New Roman" w:eastAsia="Times New Roman" w:hAnsi="Times New Roman" w:cs="Times New Roman"/>
          <w:sz w:val="24"/>
          <w:szCs w:val="24"/>
        </w:rPr>
        <w:softHyphen/>
        <w:t>isms from your colon. These bacteria also synthe</w:t>
      </w:r>
      <w:r w:rsidRPr="00A94EE6">
        <w:rPr>
          <w:rFonts w:ascii="Times New Roman" w:eastAsia="Times New Roman" w:hAnsi="Times New Roman" w:cs="Times New Roman"/>
          <w:sz w:val="24"/>
          <w:szCs w:val="24"/>
        </w:rPr>
        <w:softHyphen/>
        <w:t>size germ-destroying antibodies in your colon.</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Cruciferous vegetables (cabbage, Brussels sprouts, broccoli, turnips, cabbage, spinach, cauliflower, and greens such as kale)</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lastRenderedPageBreak/>
        <w:t>This family of vegetables contain substances that inhibit breast and colon cancer cell growth. Cabbage and other cruciferous vegetables also contain dithiolthiones, a non-toxic group of compounds that have antioxidant, anti</w:t>
      </w:r>
      <w:r w:rsidRPr="00A94EE6">
        <w:rPr>
          <w:rFonts w:ascii="Times New Roman" w:eastAsia="Times New Roman" w:hAnsi="Times New Roman" w:cs="Times New Roman"/>
          <w:sz w:val="24"/>
          <w:szCs w:val="24"/>
        </w:rPr>
        <w:softHyphen/>
        <w:t>cancer and anti-radiation properties.</w:t>
      </w:r>
      <w:r w:rsidRPr="00A94EE6">
        <w:rPr>
          <w:rFonts w:ascii="Times New Roman" w:eastAsia="Times New Roman" w:hAnsi="Times New Roman" w:cs="Times New Roman"/>
          <w:sz w:val="24"/>
          <w:szCs w:val="24"/>
        </w:rPr>
        <w:br/>
        <w:t>Sources include dark, leafy vege</w:t>
      </w:r>
      <w:r w:rsidRPr="00A94EE6">
        <w:rPr>
          <w:rFonts w:ascii="Times New Roman" w:eastAsia="Times New Roman" w:hAnsi="Times New Roman" w:cs="Times New Roman"/>
          <w:sz w:val="24"/>
          <w:szCs w:val="24"/>
        </w:rPr>
        <w:softHyphen/>
        <w:t>tables (broccoli, spinach, kale, Swiss chard, ro</w:t>
      </w:r>
      <w:r w:rsidRPr="00A94EE6">
        <w:rPr>
          <w:rFonts w:ascii="Times New Roman" w:eastAsia="Times New Roman" w:hAnsi="Times New Roman" w:cs="Times New Roman"/>
          <w:sz w:val="24"/>
          <w:szCs w:val="24"/>
        </w:rPr>
        <w:softHyphen/>
        <w:t>maine, endive, chicory, escarole, watercress, col</w:t>
      </w:r>
      <w:r w:rsidRPr="00A94EE6">
        <w:rPr>
          <w:rFonts w:ascii="Times New Roman" w:eastAsia="Times New Roman" w:hAnsi="Times New Roman" w:cs="Times New Roman"/>
          <w:sz w:val="24"/>
          <w:szCs w:val="24"/>
        </w:rPr>
        <w:softHyphen/>
        <w:t>lard, mustard and dandelion greens), dark yellow and orange vegetables (carrots, sweet potatoes, yams, pumpkins, winter squash) and fruits (cantaloupe, apricots, peaches, papayas and watermelon).</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High-fiber foods: whole grains, fruits and vegetables</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Epidemiological data suggests that a high-fiber diet protects against large bowel can</w:t>
      </w:r>
      <w:r w:rsidRPr="00A94EE6">
        <w:rPr>
          <w:rFonts w:ascii="Times New Roman" w:eastAsia="Times New Roman" w:hAnsi="Times New Roman" w:cs="Times New Roman"/>
          <w:sz w:val="24"/>
          <w:szCs w:val="24"/>
        </w:rPr>
        <w:softHyphen/>
        <w:t>cer perhaps for several reasons. It dilutes bowel carcinogens, decreases colon transit time and changes the composition and metabolic activity of the fecal flora and certain carcinogenic substances in the col</w:t>
      </w:r>
      <w:r w:rsidRPr="00A94EE6">
        <w:rPr>
          <w:rFonts w:ascii="Times New Roman" w:eastAsia="Times New Roman" w:hAnsi="Times New Roman" w:cs="Times New Roman"/>
          <w:sz w:val="24"/>
          <w:szCs w:val="24"/>
        </w:rPr>
        <w:softHyphen/>
        <w:t>on. That’s why it’s healthier to eat whole grains containing the bran and the fiber, and whole fruits and vegetables instead of their processed, partition</w:t>
      </w:r>
      <w:r w:rsidRPr="00A94EE6">
        <w:rPr>
          <w:rFonts w:ascii="Times New Roman" w:eastAsia="Times New Roman" w:hAnsi="Times New Roman" w:cs="Times New Roman"/>
          <w:sz w:val="24"/>
          <w:szCs w:val="24"/>
        </w:rPr>
        <w:softHyphen/>
        <w:t>ed counterparts.</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Foods containing a natural Vitamin A</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Such as lima beans, potatoes, yams, sweet potatoes, asparagus, tomatoes, onions and spinach), fruits (mango, grapes, avocado, pears, oranges plus the white under the peel and pulps, apples plus seeds and peeling, strawberries), all un</w:t>
      </w:r>
      <w:r w:rsidRPr="00A94EE6">
        <w:rPr>
          <w:rFonts w:ascii="Times New Roman" w:eastAsia="Times New Roman" w:hAnsi="Times New Roman" w:cs="Times New Roman"/>
          <w:sz w:val="24"/>
          <w:szCs w:val="24"/>
        </w:rPr>
        <w:softHyphen/>
        <w:t>sprouted seeds (especially sunflower, sesame and pump</w:t>
      </w:r>
      <w:r w:rsidRPr="00A94EE6">
        <w:rPr>
          <w:rFonts w:ascii="Times New Roman" w:eastAsia="Times New Roman" w:hAnsi="Times New Roman" w:cs="Times New Roman"/>
          <w:sz w:val="24"/>
          <w:szCs w:val="24"/>
        </w:rPr>
        <w:softHyphen/>
        <w:t>kin), all nuts (especially almonds and cashews), leafy green vegetables, carob and teas from fruit blossoms and leaves (peach flowers, strawberry leaves, cherry flowers, apple blossoms), and all grasses, such as wheat and barley.</w:t>
      </w:r>
      <w:r w:rsidRPr="00A94EE6">
        <w:rPr>
          <w:rFonts w:ascii="Times New Roman" w:eastAsia="Times New Roman" w:hAnsi="Times New Roman" w:cs="Times New Roman"/>
          <w:sz w:val="24"/>
          <w:szCs w:val="24"/>
        </w:rPr>
        <w:br/>
        <w:t>The vitamin A analog, abscisic acid, is found in large amounts in the grasses, seeds, nuts, legumes, mature leaves, and fruits listed above and in the apri</w:t>
      </w:r>
      <w:r w:rsidRPr="00A94EE6">
        <w:rPr>
          <w:rFonts w:ascii="Times New Roman" w:eastAsia="Times New Roman" w:hAnsi="Times New Roman" w:cs="Times New Roman"/>
          <w:sz w:val="24"/>
          <w:szCs w:val="24"/>
        </w:rPr>
        <w:softHyphen/>
        <w:t>cot pit. The body makes abscisic acid in vivo (inside) from raw carrot juice and raw liver.</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Sesame seeds – raw, ground (tahini) or in capsules.</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Sesame seed oil contains a substance called Complex T, the primary effect of which is to increase blood platelets – a must for fighting infection.</w:t>
      </w:r>
      <w:r w:rsidRPr="00A94EE6">
        <w:rPr>
          <w:rFonts w:ascii="Times New Roman" w:eastAsia="Times New Roman" w:hAnsi="Times New Roman" w:cs="Times New Roman"/>
          <w:sz w:val="24"/>
          <w:szCs w:val="24"/>
        </w:rPr>
        <w:br/>
        <w:t>If you don’t like pills, just eat raw sesame seeds or tahini. In addition to Complex T, sesame seeds contain valuable essential fatty acids (EFAs) that are important workers in the immune system.</w:t>
      </w:r>
    </w:p>
    <w:p w:rsidR="00A94EE6" w:rsidRPr="00A94EE6" w:rsidRDefault="00A94EE6" w:rsidP="00A94EE6">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Essential fatty acids, GLA and EPA</w:t>
      </w:r>
      <w:r w:rsidRPr="00A94EE6">
        <w:rPr>
          <w:rFonts w:ascii="Times New Roman" w:eastAsia="Times New Roman" w:hAnsi="Times New Roman" w:cs="Times New Roman"/>
          <w:b/>
          <w:bCs/>
          <w:sz w:val="24"/>
          <w:szCs w:val="24"/>
        </w:rPr>
        <w:br/>
      </w:r>
      <w:r w:rsidRPr="00A94EE6">
        <w:rPr>
          <w:rFonts w:ascii="Times New Roman" w:eastAsia="Times New Roman" w:hAnsi="Times New Roman" w:cs="Times New Roman"/>
          <w:sz w:val="24"/>
          <w:szCs w:val="24"/>
        </w:rPr>
        <w:t>EFAs are essential for proper functioning of the immune system and protects against cancer. Food sources include flax seed oil, evening primrose oil and certain fish, particularly salmon.</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#7. Bee and Flower Pollen</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6526530" cy="4076065"/>
            <wp:effectExtent l="0" t="0" r="7620" b="635"/>
            <wp:docPr id="5" name="Picture 5" descr="bee-collecting-polle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e-collecting-polle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26530" cy="4076065"/>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Pollen is an excellent food containing all essential amino acids, vitamins A, D, E, K, C, bioflavanoids, B-complex (especially pantothenic acid and B-3), and 27 miner</w:t>
      </w:r>
      <w:r w:rsidRPr="00A94EE6">
        <w:rPr>
          <w:rFonts w:ascii="Times New Roman" w:eastAsia="Times New Roman" w:hAnsi="Times New Roman" w:cs="Times New Roman"/>
          <w:sz w:val="24"/>
          <w:szCs w:val="24"/>
        </w:rPr>
        <w:softHyphen/>
        <w:t>als.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Research has proven pollen to be beneficial in treating several diseases. Dr. Emil Chauvin (French Academy of Science) discovered bee pollen was beneficial in treating anemia (increases red blood cells and hemoglobin), chronic prostatis, constipation, flatulence and colon infec</w:t>
      </w:r>
      <w:r w:rsidRPr="00A94EE6">
        <w:rPr>
          <w:rFonts w:ascii="Times New Roman" w:eastAsia="Times New Roman" w:hAnsi="Times New Roman" w:cs="Times New Roman"/>
          <w:sz w:val="24"/>
          <w:szCs w:val="24"/>
        </w:rPr>
        <w:softHyphen/>
        <w:t>tions, especially diarrhea.</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Dr. Peter Hernuss at the University of Vienna’s Women’s Clinic conducted a study involving 25 women with inoperative uterine cancer. All received radiotherapy. The 15 who took 20 grams of bee pollen three times a day tolerated the ra</w:t>
      </w:r>
      <w:r w:rsidRPr="00A94EE6">
        <w:rPr>
          <w:rFonts w:ascii="Times New Roman" w:eastAsia="Times New Roman" w:hAnsi="Times New Roman" w:cs="Times New Roman"/>
          <w:sz w:val="24"/>
          <w:szCs w:val="24"/>
        </w:rPr>
        <w:softHyphen/>
        <w:t>diation much better than the ten who took no bee pol</w:t>
      </w:r>
      <w:r w:rsidRPr="00A94EE6">
        <w:rPr>
          <w:rFonts w:ascii="Times New Roman" w:eastAsia="Times New Roman" w:hAnsi="Times New Roman" w:cs="Times New Roman"/>
          <w:sz w:val="24"/>
          <w:szCs w:val="24"/>
        </w:rPr>
        <w:softHyphen/>
        <w:t>len.</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#8. Miso</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5563870" cy="2151380"/>
            <wp:effectExtent l="0" t="0" r="0" b="1270"/>
            <wp:docPr id="4" name="Picture 4" descr="mis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so">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3870" cy="215138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Made from naturally fermented soybeans, rice or barley, miso is a superior source of usable whole protein, aids digestion and assimilation, is low in fats, has a wonderful salty flavor, promotes health and helps neutralize environmental pollution including radia</w:t>
      </w:r>
      <w:r w:rsidRPr="00A94EE6">
        <w:rPr>
          <w:rFonts w:ascii="Times New Roman" w:eastAsia="Times New Roman" w:hAnsi="Times New Roman" w:cs="Times New Roman"/>
          <w:sz w:val="24"/>
          <w:szCs w:val="24"/>
        </w:rPr>
        <w:softHyphen/>
        <w:t>tion. The reason for Miso’s protectiveness is not really known. It was observed that the Japanese who ate miso everyday did not die from radiation-induced cancer after the bombs at Hiroshima and Nagasaki. The observed effect of miso as a cancerostatic agent was further confirmed in a recent study in Japan.</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#9. Sea vegetables Like Kelp and Dulse</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lastRenderedPageBreak/>
        <w:drawing>
          <wp:inline distT="0" distB="0" distL="0" distR="0">
            <wp:extent cx="6526530" cy="8695690"/>
            <wp:effectExtent l="0" t="0" r="7620" b="0"/>
            <wp:docPr id="3" name="Picture 3" descr="kelp">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p">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26530" cy="869569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lastRenderedPageBreak/>
        <w:t>Sodium alginate, a non</w:t>
      </w:r>
      <w:r w:rsidRPr="00A94EE6">
        <w:rPr>
          <w:rFonts w:ascii="Times New Roman" w:eastAsia="Times New Roman" w:hAnsi="Times New Roman" w:cs="Times New Roman"/>
          <w:sz w:val="24"/>
          <w:szCs w:val="24"/>
        </w:rPr>
        <w:softHyphen/>
        <w:t>nutritious extract from Pacific kelp used to bind and detoxify heavy metals from the body (such as lead, mercury, cadmium, etc.), and agar, used as a thickening agent instead of gelatin or corn starch, will protect the human body from radiation effects. They also reduce absorption of strontium 90 by 50-80%.</w:t>
      </w:r>
      <w:r w:rsidRPr="00A94EE6">
        <w:rPr>
          <w:rFonts w:ascii="Times New Roman" w:eastAsia="Times New Roman" w:hAnsi="Times New Roman" w:cs="Times New Roman"/>
          <w:sz w:val="24"/>
          <w:szCs w:val="24"/>
        </w:rPr>
        <w:br/>
        <w:t>Kelp and dulse, excellent natural sources of iodine, help protect against radioactive iodine, found mostly in milk. When the diet is adequately supplied with organic iodine (as in kelp), radioiodine is not as readily absorbed by the thyroid or the ovaries. Kelp contains 150,000 mcg of iodine per 100 grams (32 ounces). The RDA of iodine is 150-200 mcg. A reasonable daily dose of kelp would be 1-2 teaspoons of granules or 5-10 tablets. Other high iodine foods include: seafood, beef liver, pineapple, eggs and whole wheat.</w:t>
      </w:r>
      <w:r w:rsidRPr="00A94EE6">
        <w:rPr>
          <w:rFonts w:ascii="Times New Roman" w:eastAsia="Times New Roman" w:hAnsi="Times New Roman" w:cs="Times New Roman"/>
          <w:sz w:val="24"/>
          <w:szCs w:val="24"/>
        </w:rPr>
        <w:br/>
      </w:r>
      <w:r w:rsidRPr="00A94EE6">
        <w:rPr>
          <w:rFonts w:ascii="Times New Roman" w:eastAsia="Times New Roman" w:hAnsi="Times New Roman" w:cs="Times New Roman"/>
          <w:b/>
          <w:bCs/>
          <w:sz w:val="24"/>
          <w:szCs w:val="24"/>
        </w:rPr>
        <w:br/>
        <w:t>Note: Taking kelp as a source of iodine is much safer than drinking iodine or eating potassium iodide</w:t>
      </w:r>
      <w:r w:rsidRPr="00A94EE6">
        <w:rPr>
          <w:rFonts w:ascii="Times New Roman" w:eastAsia="Times New Roman" w:hAnsi="Times New Roman" w:cs="Times New Roman"/>
          <w:sz w:val="24"/>
          <w:szCs w:val="24"/>
        </w:rPr>
        <w:t>, which can be especially dangerous for pregnant women and can cause allergic reactions. Iodine (inorganic) is toxic because of its tendency to combine with pro</w:t>
      </w:r>
      <w:r w:rsidRPr="00A94EE6">
        <w:rPr>
          <w:rFonts w:ascii="Times New Roman" w:eastAsia="Times New Roman" w:hAnsi="Times New Roman" w:cs="Times New Roman"/>
          <w:sz w:val="24"/>
          <w:szCs w:val="24"/>
        </w:rPr>
        <w:softHyphen/>
        <w:t>tein. That’s how it destroys bacteria (a protein). When you put iodine into your mouth, it combines with the protein there and in your stomach or wherever it goes. This causes irritation or worse. Also, sud</w:t>
      </w:r>
      <w:r w:rsidRPr="00A94EE6">
        <w:rPr>
          <w:rFonts w:ascii="Times New Roman" w:eastAsia="Times New Roman" w:hAnsi="Times New Roman" w:cs="Times New Roman"/>
          <w:sz w:val="24"/>
          <w:szCs w:val="24"/>
        </w:rPr>
        <w:softHyphen/>
        <w:t>den large doses of iodine in humans with a normal thy</w:t>
      </w:r>
      <w:r w:rsidRPr="00A94EE6">
        <w:rPr>
          <w:rFonts w:ascii="Times New Roman" w:eastAsia="Times New Roman" w:hAnsi="Times New Roman" w:cs="Times New Roman"/>
          <w:sz w:val="24"/>
          <w:szCs w:val="24"/>
        </w:rPr>
        <w:softHyphen/>
        <w:t>roid may reduce the synthesis of thyroid hormone.</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#10. Limit Your Cellphone and Electronics Usage</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color w:val="0000FF"/>
          <w:sz w:val="24"/>
          <w:szCs w:val="24"/>
        </w:rPr>
        <w:drawing>
          <wp:inline distT="0" distB="0" distL="0" distR="0">
            <wp:extent cx="6526530" cy="3268980"/>
            <wp:effectExtent l="0" t="0" r="7620" b="7620"/>
            <wp:docPr id="2" name="Picture 2" descr="o-TALKING-ON-CELL-PHONE-facebook">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TALKING-ON-CELL-PHONE-facebook">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26530" cy="326898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Limit your cellphone usage, and for goodness sake remove any electronics from the bedroom.</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As </w:t>
      </w:r>
      <w:r w:rsidRPr="00A94EE6">
        <w:rPr>
          <w:rFonts w:ascii="Times New Roman" w:eastAsia="Times New Roman" w:hAnsi="Times New Roman" w:cs="Times New Roman"/>
          <w:i/>
          <w:iCs/>
          <w:sz w:val="24"/>
          <w:szCs w:val="24"/>
        </w:rPr>
        <w:t>A World without Cancer</w:t>
      </w:r>
      <w:r w:rsidRPr="00A94EE6">
        <w:rPr>
          <w:rFonts w:ascii="Times New Roman" w:eastAsia="Times New Roman" w:hAnsi="Times New Roman" w:cs="Times New Roman"/>
          <w:sz w:val="24"/>
          <w:szCs w:val="24"/>
        </w:rPr>
        <w:t xml:space="preserve"> explains, “Cellphones use radiofrequency waves, a form of electromagnetism that has been classified as ‘possibly carcinogenic to humans’ by the International Agency for Research on Cancer.” Whether cellphones cause brain cancer or not </w:t>
      </w:r>
      <w:r w:rsidRPr="00A94EE6">
        <w:rPr>
          <w:rFonts w:ascii="Times New Roman" w:eastAsia="Times New Roman" w:hAnsi="Times New Roman" w:cs="Times New Roman"/>
          <w:sz w:val="24"/>
          <w:szCs w:val="24"/>
        </w:rPr>
        <w:lastRenderedPageBreak/>
        <w:t>will likely take years of research, but it’s probably in your best interest to play it safe in the meantime.</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Protect Yourself:</w:t>
      </w:r>
      <w:r w:rsidRPr="00A94EE6">
        <w:rPr>
          <w:rFonts w:ascii="Times New Roman" w:eastAsia="Times New Roman" w:hAnsi="Times New Roman" w:cs="Times New Roman"/>
          <w:sz w:val="24"/>
          <w:szCs w:val="24"/>
        </w:rPr>
        <w:t> Keep your phone away from your head by using speakerphone or texting instead of calling. You can also look for a phone with a lower specific absorption rate (SAR), which measures the level of radiofrequency energy it emits. Check </w:t>
      </w:r>
      <w:hyperlink r:id="rId47" w:tgtFrame="_blank" w:history="1">
        <w:r w:rsidRPr="00A94EE6">
          <w:rPr>
            <w:rFonts w:ascii="Times New Roman" w:eastAsia="Times New Roman" w:hAnsi="Times New Roman" w:cs="Times New Roman"/>
            <w:color w:val="0000FF"/>
            <w:sz w:val="24"/>
            <w:szCs w:val="24"/>
            <w:u w:val="single"/>
          </w:rPr>
          <w:t>cellphone SAR levels on CNET</w:t>
        </w:r>
      </w:hyperlink>
      <w:r w:rsidRPr="00A94EE6">
        <w:rPr>
          <w:rFonts w:ascii="Times New Roman" w:eastAsia="Times New Roman" w:hAnsi="Times New Roman" w:cs="Times New Roman"/>
          <w:sz w:val="24"/>
          <w:szCs w:val="24"/>
        </w:rPr>
        <w:t>.</w:t>
      </w:r>
    </w:p>
    <w:p w:rsidR="00A94EE6" w:rsidRPr="00A94EE6" w:rsidRDefault="00A94EE6" w:rsidP="00A94EE6">
      <w:pPr>
        <w:spacing w:before="100" w:beforeAutospacing="1" w:after="100" w:afterAutospacing="1" w:line="240" w:lineRule="auto"/>
        <w:outlineLvl w:val="1"/>
        <w:rPr>
          <w:rFonts w:ascii="Times New Roman" w:eastAsia="Times New Roman" w:hAnsi="Times New Roman" w:cs="Times New Roman"/>
          <w:b/>
          <w:bCs/>
          <w:sz w:val="36"/>
          <w:szCs w:val="36"/>
        </w:rPr>
      </w:pPr>
      <w:r w:rsidRPr="00A94EE6">
        <w:rPr>
          <w:rFonts w:ascii="Times New Roman" w:eastAsia="Times New Roman" w:hAnsi="Times New Roman" w:cs="Times New Roman"/>
          <w:b/>
          <w:bCs/>
          <w:sz w:val="36"/>
          <w:szCs w:val="36"/>
        </w:rPr>
        <w:t>#11. Medical Prescriptions of Potassium iodide, Prussian blue, and DTPA</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noProof/>
          <w:sz w:val="24"/>
          <w:szCs w:val="24"/>
        </w:rPr>
        <w:drawing>
          <wp:inline distT="0" distB="0" distL="0" distR="0">
            <wp:extent cx="5259070" cy="5259070"/>
            <wp:effectExtent l="0" t="0" r="0" b="0"/>
            <wp:docPr id="1" name="Picture 1" descr="potassium io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tassium iodi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9070" cy="5259070"/>
                    </a:xfrm>
                    <a:prstGeom prst="rect">
                      <a:avLst/>
                    </a:prstGeom>
                    <a:noFill/>
                    <a:ln>
                      <a:noFill/>
                    </a:ln>
                  </pic:spPr>
                </pic:pic>
              </a:graphicData>
            </a:graphic>
          </wp:inline>
        </w:drawing>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Some treatments may reduce damage to internal organs caused by radioactive particles. Medical personnel would use these treatments only if you’ve been exposed to a specific type of radiation. These treatments include the following:</w:t>
      </w:r>
    </w:p>
    <w:p w:rsidR="00A94EE6" w:rsidRPr="00A94EE6" w:rsidRDefault="00A94EE6" w:rsidP="00A94EE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lastRenderedPageBreak/>
        <w:t>Potassium iodide.</w:t>
      </w:r>
      <w:r w:rsidRPr="00A94EE6">
        <w:rPr>
          <w:rFonts w:ascii="Times New Roman" w:eastAsia="Times New Roman" w:hAnsi="Times New Roman" w:cs="Times New Roman"/>
          <w:sz w:val="24"/>
          <w:szCs w:val="24"/>
        </w:rPr>
        <w:t> This is a nonradioactive form of iodine. Because iodine is essential for proper thyroid function, the thyroid becomes a “destination” for iodine in the body. If you have internal contamination with radioactive iodine (radioiodine), your thyroid will absorb radioiodine just as it would other forms of iodine. Treatment with potassium iodide may fill “vacancies” in the thyroid and prevent absorption of radioiodine. The radioiodine is eventually cleared from the body in urine. Potassium iodide isn’t a cure-all and is most effective if taken within a day of exposure.</w:t>
      </w:r>
    </w:p>
    <w:p w:rsidR="00A94EE6" w:rsidRPr="00A94EE6" w:rsidRDefault="00A94EE6" w:rsidP="00A94EE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Prussian blue.</w:t>
      </w:r>
      <w:r w:rsidRPr="00A94EE6">
        <w:rPr>
          <w:rFonts w:ascii="Times New Roman" w:eastAsia="Times New Roman" w:hAnsi="Times New Roman" w:cs="Times New Roman"/>
          <w:sz w:val="24"/>
          <w:szCs w:val="24"/>
        </w:rPr>
        <w:t> This type of dye binds to particles of radioactive elements known as cesium and thallium. The radioactive particles are then excreted in feces. This treatment speeds up the elimination of the radioactive particles and reduces the amount of radiation cells may absorb.</w:t>
      </w:r>
    </w:p>
    <w:p w:rsidR="00A94EE6" w:rsidRPr="00A94EE6" w:rsidRDefault="00A94EE6" w:rsidP="00A94EE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Diethylenetriamine pentaacetic acid (DTPA).</w:t>
      </w:r>
      <w:r w:rsidRPr="00A94EE6">
        <w:rPr>
          <w:rFonts w:ascii="Times New Roman" w:eastAsia="Times New Roman" w:hAnsi="Times New Roman" w:cs="Times New Roman"/>
          <w:sz w:val="24"/>
          <w:szCs w:val="24"/>
        </w:rPr>
        <w:t> This substance binds to metals. DTPA binds to particles of the radioactive elements plutonium, americium and curium. The radioactive particles pass out of the body in urine, thereby reducing the amount of radiation absorbed.</w:t>
      </w:r>
    </w:p>
    <w:p w:rsidR="00A94EE6" w:rsidRPr="00A94EE6" w:rsidRDefault="00A94EE6" w:rsidP="00A94EE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 xml:space="preserve">A protein called </w:t>
      </w:r>
      <w:r w:rsidRPr="00A94EE6">
        <w:rPr>
          <w:rFonts w:ascii="Times New Roman" w:eastAsia="Times New Roman" w:hAnsi="Times New Roman" w:cs="Times New Roman"/>
          <w:b/>
          <w:bCs/>
          <w:sz w:val="24"/>
          <w:szCs w:val="24"/>
        </w:rPr>
        <w:t>granulocyte colony-stimulating factor</w:t>
      </w:r>
      <w:r w:rsidRPr="00A94EE6">
        <w:rPr>
          <w:rFonts w:ascii="Times New Roman" w:eastAsia="Times New Roman" w:hAnsi="Times New Roman" w:cs="Times New Roman"/>
          <w:sz w:val="24"/>
          <w:szCs w:val="24"/>
        </w:rPr>
        <w:t>, which promotes the growth of white blood cells, may counter the effect of radiation sickness on bone marrow. Treatment with this protein-based medication, which includes filgrastim (Neupogen) and pegfilgrastim (Neulasta), may increase white blood cell production and help prevent subsequent infections. If you have severe damage to bone marrow, you may also receive transfusions of red blood cells or blood platelets.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Related Articles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hyperlink r:id="rId49" w:history="1">
        <w:r w:rsidRPr="00A94EE6">
          <w:rPr>
            <w:rFonts w:ascii="Times New Roman" w:eastAsia="Times New Roman" w:hAnsi="Times New Roman" w:cs="Times New Roman"/>
            <w:color w:val="0000FF"/>
            <w:sz w:val="24"/>
            <w:szCs w:val="24"/>
            <w:u w:val="single"/>
          </w:rPr>
          <w:t>http://completehealthcircle.com/2013/11/12/how-to-cancer-proof-your-environment/</w:t>
        </w:r>
      </w:hyperlink>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b/>
          <w:bCs/>
          <w:sz w:val="24"/>
          <w:szCs w:val="24"/>
        </w:rPr>
        <w:t>References</w:t>
      </w:r>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hyperlink r:id="rId50" w:history="1">
        <w:r w:rsidRPr="00A94EE6">
          <w:rPr>
            <w:rFonts w:ascii="Times New Roman" w:eastAsia="Times New Roman" w:hAnsi="Times New Roman" w:cs="Times New Roman"/>
            <w:color w:val="0000FF"/>
            <w:sz w:val="24"/>
            <w:szCs w:val="24"/>
            <w:u w:val="single"/>
          </w:rPr>
          <w:t>http://www.mayoclinic.org/diseases-conditions/radiation-sickness/basics/treatment/con-20022901</w:t>
        </w:r>
      </w:hyperlink>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hyperlink r:id="rId51" w:history="1">
        <w:r w:rsidRPr="00A94EE6">
          <w:rPr>
            <w:rFonts w:ascii="Times New Roman" w:eastAsia="Times New Roman" w:hAnsi="Times New Roman" w:cs="Times New Roman"/>
            <w:color w:val="0000FF"/>
            <w:sz w:val="24"/>
            <w:szCs w:val="24"/>
            <w:u w:val="single"/>
          </w:rPr>
          <w:t>http://www.safespaceprotection.com/Healthy-Tips-Article/healthy-tips-anti-radiation-diet.aspx</w:t>
        </w:r>
      </w:hyperlink>
    </w:p>
    <w:p w:rsidR="00A94EE6" w:rsidRPr="00A94EE6" w:rsidRDefault="00A94EE6" w:rsidP="00A94EE6">
      <w:pPr>
        <w:spacing w:before="100" w:beforeAutospacing="1" w:after="100" w:afterAutospacing="1" w:line="240" w:lineRule="auto"/>
        <w:rPr>
          <w:rFonts w:ascii="Times New Roman" w:eastAsia="Times New Roman" w:hAnsi="Times New Roman" w:cs="Times New Roman"/>
          <w:sz w:val="24"/>
          <w:szCs w:val="24"/>
        </w:rPr>
      </w:pPr>
      <w:r w:rsidRPr="00A94EE6">
        <w:rPr>
          <w:rFonts w:ascii="Times New Roman" w:eastAsia="Times New Roman" w:hAnsi="Times New Roman" w:cs="Times New Roman"/>
          <w:sz w:val="24"/>
          <w:szCs w:val="24"/>
        </w:rPr>
        <w:t xml:space="preserve">Photos courtesy of </w:t>
      </w:r>
      <w:hyperlink r:id="rId52" w:history="1">
        <w:r w:rsidRPr="00A94EE6">
          <w:rPr>
            <w:rFonts w:ascii="Times New Roman" w:eastAsia="Times New Roman" w:hAnsi="Times New Roman" w:cs="Times New Roman"/>
            <w:color w:val="0000FF"/>
            <w:sz w:val="24"/>
            <w:szCs w:val="24"/>
            <w:u w:val="single"/>
          </w:rPr>
          <w:t>Ernst Moeksis</w:t>
        </w:r>
      </w:hyperlink>
      <w:r w:rsidRPr="00A94EE6">
        <w:rPr>
          <w:rFonts w:ascii="Times New Roman" w:eastAsia="Times New Roman" w:hAnsi="Times New Roman" w:cs="Times New Roman"/>
          <w:sz w:val="24"/>
          <w:szCs w:val="24"/>
        </w:rPr>
        <w:t>, </w:t>
      </w:r>
      <w:hyperlink r:id="rId53" w:history="1">
        <w:r w:rsidRPr="00A94EE6">
          <w:rPr>
            <w:rFonts w:ascii="Times New Roman" w:eastAsia="Times New Roman" w:hAnsi="Times New Roman" w:cs="Times New Roman"/>
            <w:color w:val="0000FF"/>
            <w:sz w:val="24"/>
            <w:szCs w:val="24"/>
            <w:u w:val="single"/>
          </w:rPr>
          <w:t>Renewing Wellness</w:t>
        </w:r>
      </w:hyperlink>
      <w:r w:rsidRPr="00A94EE6">
        <w:rPr>
          <w:rFonts w:ascii="Times New Roman" w:eastAsia="Times New Roman" w:hAnsi="Times New Roman" w:cs="Times New Roman"/>
          <w:sz w:val="24"/>
          <w:szCs w:val="24"/>
        </w:rPr>
        <w:t xml:space="preserve">, </w:t>
      </w:r>
      <w:hyperlink r:id="rId54" w:history="1">
        <w:r w:rsidRPr="00A94EE6">
          <w:rPr>
            <w:rFonts w:ascii="Times New Roman" w:eastAsia="Times New Roman" w:hAnsi="Times New Roman" w:cs="Times New Roman"/>
            <w:color w:val="0000FF"/>
            <w:sz w:val="24"/>
            <w:szCs w:val="24"/>
            <w:u w:val="single"/>
          </w:rPr>
          <w:t>iHerb</w:t>
        </w:r>
      </w:hyperlink>
      <w:r w:rsidRPr="00A94EE6">
        <w:rPr>
          <w:rFonts w:ascii="Times New Roman" w:eastAsia="Times New Roman" w:hAnsi="Times New Roman" w:cs="Times New Roman"/>
          <w:sz w:val="24"/>
          <w:szCs w:val="24"/>
        </w:rPr>
        <w:t xml:space="preserve">, </w:t>
      </w:r>
      <w:hyperlink r:id="rId55" w:history="1">
        <w:r w:rsidRPr="00A94EE6">
          <w:rPr>
            <w:rFonts w:ascii="Times New Roman" w:eastAsia="Times New Roman" w:hAnsi="Times New Roman" w:cs="Times New Roman"/>
            <w:color w:val="0000FF"/>
            <w:sz w:val="24"/>
            <w:szCs w:val="24"/>
            <w:u w:val="single"/>
          </w:rPr>
          <w:t>Theta Foods</w:t>
        </w:r>
      </w:hyperlink>
      <w:r w:rsidRPr="00A94EE6">
        <w:rPr>
          <w:rFonts w:ascii="Times New Roman" w:eastAsia="Times New Roman" w:hAnsi="Times New Roman" w:cs="Times New Roman"/>
          <w:sz w:val="24"/>
          <w:szCs w:val="24"/>
        </w:rPr>
        <w:t xml:space="preserve">, </w:t>
      </w:r>
      <w:hyperlink r:id="rId56" w:history="1">
        <w:r w:rsidRPr="00A94EE6">
          <w:rPr>
            <w:rFonts w:ascii="Times New Roman" w:eastAsia="Times New Roman" w:hAnsi="Times New Roman" w:cs="Times New Roman"/>
            <w:color w:val="0000FF"/>
            <w:sz w:val="24"/>
            <w:szCs w:val="24"/>
            <w:u w:val="single"/>
          </w:rPr>
          <w:t>South River Miso</w:t>
        </w:r>
      </w:hyperlink>
      <w:r w:rsidRPr="00A94EE6">
        <w:rPr>
          <w:rFonts w:ascii="Times New Roman" w:eastAsia="Times New Roman" w:hAnsi="Times New Roman" w:cs="Times New Roman"/>
          <w:sz w:val="24"/>
          <w:szCs w:val="24"/>
        </w:rPr>
        <w:t xml:space="preserve">, </w:t>
      </w:r>
      <w:hyperlink r:id="rId57" w:history="1">
        <w:r w:rsidRPr="00A94EE6">
          <w:rPr>
            <w:rFonts w:ascii="Times New Roman" w:eastAsia="Times New Roman" w:hAnsi="Times New Roman" w:cs="Times New Roman"/>
            <w:color w:val="0000FF"/>
            <w:sz w:val="24"/>
            <w:szCs w:val="24"/>
            <w:u w:val="single"/>
          </w:rPr>
          <w:t>She Sells Seaweed</w:t>
        </w:r>
      </w:hyperlink>
      <w:r w:rsidRPr="00A94EE6">
        <w:rPr>
          <w:rFonts w:ascii="Times New Roman" w:eastAsia="Times New Roman" w:hAnsi="Times New Roman" w:cs="Times New Roman"/>
          <w:sz w:val="24"/>
          <w:szCs w:val="24"/>
        </w:rPr>
        <w:t xml:space="preserve">, and </w:t>
      </w:r>
      <w:hyperlink r:id="rId58" w:history="1">
        <w:r w:rsidRPr="00A94EE6">
          <w:rPr>
            <w:rFonts w:ascii="Times New Roman" w:eastAsia="Times New Roman" w:hAnsi="Times New Roman" w:cs="Times New Roman"/>
            <w:color w:val="0000FF"/>
            <w:sz w:val="24"/>
            <w:szCs w:val="24"/>
            <w:u w:val="single"/>
          </w:rPr>
          <w:t>Young Living</w:t>
        </w:r>
      </w:hyperlink>
      <w:r w:rsidRPr="00A94EE6">
        <w:rPr>
          <w:rFonts w:ascii="Times New Roman" w:eastAsia="Times New Roman" w:hAnsi="Times New Roman" w:cs="Times New Roman"/>
          <w:sz w:val="24"/>
          <w:szCs w:val="24"/>
        </w:rPr>
        <w:t>.</w:t>
      </w:r>
    </w:p>
    <w:p w:rsidR="006C7FFB" w:rsidRDefault="006C7FFB">
      <w:bookmarkStart w:id="0" w:name="_GoBack"/>
      <w:bookmarkEnd w:id="0"/>
    </w:p>
    <w:sectPr w:rsidR="006C7F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478"/>
    <w:multiLevelType w:val="multilevel"/>
    <w:tmpl w:val="A558A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8173DA"/>
    <w:multiLevelType w:val="multilevel"/>
    <w:tmpl w:val="A696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470524"/>
    <w:multiLevelType w:val="multilevel"/>
    <w:tmpl w:val="EC34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204FF"/>
    <w:multiLevelType w:val="multilevel"/>
    <w:tmpl w:val="D368F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D0765D"/>
    <w:multiLevelType w:val="multilevel"/>
    <w:tmpl w:val="4B265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864B9B"/>
    <w:multiLevelType w:val="multilevel"/>
    <w:tmpl w:val="93A2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C54085"/>
    <w:multiLevelType w:val="multilevel"/>
    <w:tmpl w:val="00BA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F75977"/>
    <w:multiLevelType w:val="multilevel"/>
    <w:tmpl w:val="C6C04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7"/>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E6"/>
    <w:rsid w:val="006C7FFB"/>
    <w:rsid w:val="00A94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EF6715-A246-47EA-AD74-2E5A079C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94EE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94EE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EE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94EE6"/>
    <w:rPr>
      <w:rFonts w:ascii="Times New Roman" w:eastAsia="Times New Roman" w:hAnsi="Times New Roman" w:cs="Times New Roman"/>
      <w:b/>
      <w:bCs/>
      <w:sz w:val="36"/>
      <w:szCs w:val="36"/>
    </w:rPr>
  </w:style>
  <w:style w:type="character" w:customStyle="1" w:styleId="posted-on">
    <w:name w:val="posted-on"/>
    <w:basedOn w:val="DefaultParagraphFont"/>
    <w:rsid w:val="00A94EE6"/>
  </w:style>
  <w:style w:type="character" w:styleId="Hyperlink">
    <w:name w:val="Hyperlink"/>
    <w:basedOn w:val="DefaultParagraphFont"/>
    <w:uiPriority w:val="99"/>
    <w:semiHidden/>
    <w:unhideWhenUsed/>
    <w:rsid w:val="00A94EE6"/>
    <w:rPr>
      <w:color w:val="0000FF"/>
      <w:u w:val="single"/>
    </w:rPr>
  </w:style>
  <w:style w:type="character" w:customStyle="1" w:styleId="byline">
    <w:name w:val="byline"/>
    <w:basedOn w:val="DefaultParagraphFont"/>
    <w:rsid w:val="00A94EE6"/>
  </w:style>
  <w:style w:type="character" w:customStyle="1" w:styleId="author">
    <w:name w:val="author"/>
    <w:basedOn w:val="DefaultParagraphFont"/>
    <w:rsid w:val="00A94EE6"/>
  </w:style>
  <w:style w:type="character" w:customStyle="1" w:styleId="cat-links">
    <w:name w:val="cat-links"/>
    <w:basedOn w:val="DefaultParagraphFont"/>
    <w:rsid w:val="00A94EE6"/>
  </w:style>
  <w:style w:type="paragraph" w:styleId="NormalWeb">
    <w:name w:val="Normal (Web)"/>
    <w:basedOn w:val="Normal"/>
    <w:uiPriority w:val="99"/>
    <w:semiHidden/>
    <w:unhideWhenUsed/>
    <w:rsid w:val="00A94EE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4EE6"/>
    <w:rPr>
      <w:b/>
      <w:bCs/>
    </w:rPr>
  </w:style>
  <w:style w:type="character" w:styleId="Emphasis">
    <w:name w:val="Emphasis"/>
    <w:basedOn w:val="DefaultParagraphFont"/>
    <w:uiPriority w:val="20"/>
    <w:qFormat/>
    <w:rsid w:val="00A94EE6"/>
    <w:rPr>
      <w:i/>
      <w:iCs/>
    </w:rPr>
  </w:style>
  <w:style w:type="character" w:customStyle="1" w:styleId="skimlinks-unlinked">
    <w:name w:val="skimlinks-unlinked"/>
    <w:basedOn w:val="DefaultParagraphFont"/>
    <w:rsid w:val="00A94E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707411">
      <w:bodyDiv w:val="1"/>
      <w:marLeft w:val="0"/>
      <w:marRight w:val="0"/>
      <w:marTop w:val="0"/>
      <w:marBottom w:val="0"/>
      <w:divBdr>
        <w:top w:val="none" w:sz="0" w:space="0" w:color="auto"/>
        <w:left w:val="none" w:sz="0" w:space="0" w:color="auto"/>
        <w:bottom w:val="none" w:sz="0" w:space="0" w:color="auto"/>
        <w:right w:val="none" w:sz="0" w:space="0" w:color="auto"/>
      </w:divBdr>
      <w:divsChild>
        <w:div w:id="1497842867">
          <w:marLeft w:val="0"/>
          <w:marRight w:val="0"/>
          <w:marTop w:val="0"/>
          <w:marBottom w:val="0"/>
          <w:divBdr>
            <w:top w:val="none" w:sz="0" w:space="0" w:color="auto"/>
            <w:left w:val="none" w:sz="0" w:space="0" w:color="auto"/>
            <w:bottom w:val="none" w:sz="0" w:space="0" w:color="auto"/>
            <w:right w:val="none" w:sz="0" w:space="0" w:color="auto"/>
          </w:divBdr>
        </w:div>
        <w:div w:id="1850488371">
          <w:marLeft w:val="0"/>
          <w:marRight w:val="0"/>
          <w:marTop w:val="0"/>
          <w:marBottom w:val="0"/>
          <w:divBdr>
            <w:top w:val="none" w:sz="0" w:space="0" w:color="auto"/>
            <w:left w:val="none" w:sz="0" w:space="0" w:color="auto"/>
            <w:bottom w:val="none" w:sz="0" w:space="0" w:color="auto"/>
            <w:right w:val="none" w:sz="0" w:space="0" w:color="auto"/>
          </w:divBdr>
          <w:divsChild>
            <w:div w:id="6017179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70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73660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70923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yoclinic.org/diseases-conditions/radiation-sickness/basics/definition/con-20022901" TargetMode="Externa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hyperlink" Target="https://completehealthcircle.files.wordpress.com/2014/01/bee-collecting-pollen.jpg" TargetMode="External"/><Relationship Id="rId21" Type="http://schemas.openxmlformats.org/officeDocument/2006/relationships/hyperlink" Target="https://completehealthcircle.files.wordpress.com/2014/01/ningxia-red.jpg"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reviews.cnet.com/cell-phone-radiation-levels/" TargetMode="External"/><Relationship Id="rId50" Type="http://schemas.openxmlformats.org/officeDocument/2006/relationships/hyperlink" Target="http://www.mayoclinic.org/diseases-conditions/radiation-sickness/basics/treatment/con-20022901" TargetMode="External"/><Relationship Id="rId55" Type="http://schemas.openxmlformats.org/officeDocument/2006/relationships/hyperlink" Target="http://thetafoods.com/wp-content/uploads/2013/10/bee-collecting-pollen.jpg" TargetMode="External"/><Relationship Id="rId7" Type="http://schemas.openxmlformats.org/officeDocument/2006/relationships/hyperlink" Target="https://healeyinstitute.org/category/holistic-health-medicine/" TargetMode="Externa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hyperlink" Target="https://completehealthcircle.files.wordpress.com/2014/01/solgar-hy-bio-500-mg-vitamin-c-with-500-mg-bioflavonoids-50-tablets.jpg" TargetMode="External"/><Relationship Id="rId11" Type="http://schemas.openxmlformats.org/officeDocument/2006/relationships/hyperlink" Target="http://completehealthcircle.com/2014/01/17/return-to-fukushima/"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s://completehealthcircle.files.wordpress.com/2014/01/fresh-veggies-istock-photo-1-24-11.jpg" TargetMode="External"/><Relationship Id="rId40" Type="http://schemas.openxmlformats.org/officeDocument/2006/relationships/image" Target="media/image15.jpeg"/><Relationship Id="rId45" Type="http://schemas.openxmlformats.org/officeDocument/2006/relationships/hyperlink" Target="https://completehealthcircle.files.wordpress.com/2014/01/o-talking-on-cell-phone-facebook.jpg" TargetMode="External"/><Relationship Id="rId53" Type="http://schemas.openxmlformats.org/officeDocument/2006/relationships/hyperlink" Target="http://renewingwellness.com/wp-content/uploads/2011/01/Fresh-Veggies-istock-photo-1.24.11.jpg" TargetMode="External"/><Relationship Id="rId58" Type="http://schemas.openxmlformats.org/officeDocument/2006/relationships/hyperlink" Target="http://www.youngliving.com/en_US" TargetMode="External"/><Relationship Id="rId5" Type="http://schemas.openxmlformats.org/officeDocument/2006/relationships/hyperlink" Target="https://healeyinstitute.org/2014/01/17/10-remedies-for-radiation-exposure/" TargetMode="External"/><Relationship Id="rId19" Type="http://schemas.openxmlformats.org/officeDocument/2006/relationships/hyperlink" Target="https://completehealthcircle.files.wordpress.com/2014/01/longevity-supplement.jpg" TargetMode="External"/><Relationship Id="rId4" Type="http://schemas.openxmlformats.org/officeDocument/2006/relationships/webSettings" Target="webSettings.xml"/><Relationship Id="rId9" Type="http://schemas.openxmlformats.org/officeDocument/2006/relationships/hyperlink" Target="https://completehealthcircle.files.wordpress.com/2014/01/radiation1.jpg" TargetMode="External"/><Relationship Id="rId14" Type="http://schemas.openxmlformats.org/officeDocument/2006/relationships/hyperlink" Target="https://completehealthcircle.files.wordpress.com/2014/01/melrose.jpg" TargetMode="External"/><Relationship Id="rId22" Type="http://schemas.openxmlformats.org/officeDocument/2006/relationships/image" Target="media/image6.jpeg"/><Relationship Id="rId27" Type="http://schemas.openxmlformats.org/officeDocument/2006/relationships/hyperlink" Target="https://completehealthcircle.files.wordpress.com/2014/01/beta-carotene.jpg" TargetMode="External"/><Relationship Id="rId30" Type="http://schemas.openxmlformats.org/officeDocument/2006/relationships/image" Target="media/image10.jpeg"/><Relationship Id="rId35" Type="http://schemas.openxmlformats.org/officeDocument/2006/relationships/hyperlink" Target="https://completehealthcircle.files.wordpress.com/2014/01/pau-d-arco.jpg" TargetMode="External"/><Relationship Id="rId43" Type="http://schemas.openxmlformats.org/officeDocument/2006/relationships/hyperlink" Target="https://completehealthcircle.files.wordpress.com/2014/01/kelp.jpg" TargetMode="External"/><Relationship Id="rId48" Type="http://schemas.openxmlformats.org/officeDocument/2006/relationships/image" Target="media/image19.jpeg"/><Relationship Id="rId56" Type="http://schemas.openxmlformats.org/officeDocument/2006/relationships/hyperlink" Target="http://www.southrivermiso.com/images/ordermiso.jpg" TargetMode="External"/><Relationship Id="rId8" Type="http://schemas.openxmlformats.org/officeDocument/2006/relationships/hyperlink" Target="https://healeyinstitute.org/category/personal-health-healing/" TargetMode="External"/><Relationship Id="rId51" Type="http://schemas.openxmlformats.org/officeDocument/2006/relationships/hyperlink" Target="http://www.safespaceprotection.com/Healthy-Tips-Article/healthy-tips-anti-radiation-diet.aspx" TargetMode="External"/><Relationship Id="rId3" Type="http://schemas.openxmlformats.org/officeDocument/2006/relationships/settings" Target="settings.xml"/><Relationship Id="rId12" Type="http://schemas.openxmlformats.org/officeDocument/2006/relationships/hyperlink" Target="http://news.nationalgeographic.com/news/energy/2013/08/130807-fukushima-radioactive-water-leak/" TargetMode="External"/><Relationship Id="rId17" Type="http://schemas.openxmlformats.org/officeDocument/2006/relationships/hyperlink" Target="https://completehealthcircle.files.wordpress.com/2014/01/sacred-frankincense.jpg" TargetMode="External"/><Relationship Id="rId25" Type="http://schemas.openxmlformats.org/officeDocument/2006/relationships/hyperlink" Target="https://completehealthcircle.files.wordpress.com/2014/01/thyromin-natural-thyroid-supplement.jpg" TargetMode="External"/><Relationship Id="rId33" Type="http://schemas.openxmlformats.org/officeDocument/2006/relationships/hyperlink" Target="https://completehealthcircle.files.wordpress.com/2014/01/drinkwater.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fontTable" Target="fontTable.xml"/><Relationship Id="rId20" Type="http://schemas.openxmlformats.org/officeDocument/2006/relationships/image" Target="media/image5.jpeg"/><Relationship Id="rId41" Type="http://schemas.openxmlformats.org/officeDocument/2006/relationships/hyperlink" Target="https://completehealthcircle.files.wordpress.com/2014/01/miso.jpg" TargetMode="External"/><Relationship Id="rId54" Type="http://schemas.openxmlformats.org/officeDocument/2006/relationships/hyperlink" Target="http://images.iherb.com/l/ALV-00494-1.jpg" TargetMode="External"/><Relationship Id="rId1" Type="http://schemas.openxmlformats.org/officeDocument/2006/relationships/numbering" Target="numbering.xml"/><Relationship Id="rId6" Type="http://schemas.openxmlformats.org/officeDocument/2006/relationships/hyperlink" Target="https://healeyinstitute.org/author/treepoetwhisperer/" TargetMode="External"/><Relationship Id="rId15" Type="http://schemas.openxmlformats.org/officeDocument/2006/relationships/image" Target="media/image2.jpeg"/><Relationship Id="rId23" Type="http://schemas.openxmlformats.org/officeDocument/2006/relationships/hyperlink" Target="https://completehealthcircle.files.wordpress.com/2014/01/super-c.jpg"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hyperlink" Target="http://completehealthcircle.com/2013/11/12/how-to-cancer-proof-your-environment/" TargetMode="External"/><Relationship Id="rId57" Type="http://schemas.openxmlformats.org/officeDocument/2006/relationships/hyperlink" Target="http://www.shesellsseaweed.com/wp-content/uploads/2011/07/P7030418-e1310433633722-768x1024.jpg" TargetMode="External"/><Relationship Id="rId10" Type="http://schemas.openxmlformats.org/officeDocument/2006/relationships/image" Target="media/image1.jpeg"/><Relationship Id="rId31" Type="http://schemas.openxmlformats.org/officeDocument/2006/relationships/hyperlink" Target="https://completehealthcircle.files.wordpress.com/2014/01/vit-a.jpg" TargetMode="External"/><Relationship Id="rId44" Type="http://schemas.openxmlformats.org/officeDocument/2006/relationships/image" Target="media/image17.jpeg"/><Relationship Id="rId52" Type="http://schemas.openxmlformats.org/officeDocument/2006/relationships/hyperlink" Target="http://www.flickr.com/photos/16961193@N06/"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3722</Words>
  <Characters>21217</Characters>
  <Application>Microsoft Office Word</Application>
  <DocSecurity>0</DocSecurity>
  <Lines>176</Lines>
  <Paragraphs>49</Paragraphs>
  <ScaleCrop>false</ScaleCrop>
  <Company/>
  <LinksUpToDate>false</LinksUpToDate>
  <CharactersWithSpaces>24890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1</cp:revision>
  <dcterms:created xsi:type="dcterms:W3CDTF">2017-03-06T06:48:00Z</dcterms:created>
  <dcterms:modified xsi:type="dcterms:W3CDTF">2017-03-06T06:50:00Z</dcterms:modified>
</cp:coreProperties>
</file>