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EE0E8D" w:rsidRDefault="00EE0E8D"/>
    <w:p w:rsidR="00EE0E8D" w:rsidRPr="005A6CD8" w:rsidRDefault="00EE0E8D" w:rsidP="00EE0E8D">
      <w:pPr>
        <w:spacing w:before="100" w:beforeAutospacing="1" w:after="100" w:afterAutospacing="1" w:line="240" w:lineRule="auto"/>
        <w:outlineLvl w:val="1"/>
        <w:rPr>
          <w:rFonts w:ascii="Times New Roman" w:eastAsia="Times New Roman" w:hAnsi="Times New Roman" w:cs="Times New Roman"/>
          <w:b/>
          <w:bCs/>
          <w:sz w:val="24"/>
          <w:szCs w:val="24"/>
        </w:rPr>
      </w:pPr>
      <w:proofErr w:type="spellStart"/>
      <w:r w:rsidRPr="00EE0E8D">
        <w:rPr>
          <w:rFonts w:ascii="Times New Roman" w:eastAsia="Times New Roman" w:hAnsi="Times New Roman" w:cs="Times New Roman"/>
          <w:b/>
          <w:bCs/>
          <w:sz w:val="36"/>
          <w:szCs w:val="36"/>
        </w:rPr>
        <w:t>PfizerGate</w:t>
      </w:r>
      <w:proofErr w:type="spellEnd"/>
      <w:r w:rsidRPr="00EE0E8D">
        <w:rPr>
          <w:rFonts w:ascii="Times New Roman" w:eastAsia="Times New Roman" w:hAnsi="Times New Roman" w:cs="Times New Roman"/>
          <w:b/>
          <w:bCs/>
          <w:sz w:val="36"/>
          <w:szCs w:val="36"/>
        </w:rPr>
        <w:t>: Official Government Reports prove Hundreds of Thousands of People Are Dying Every Single Week Due to COVID-19 Vaccination</w:t>
      </w:r>
    </w:p>
    <w:p w:rsidR="005A6CD8" w:rsidRDefault="005A6CD8" w:rsidP="00EE0E8D">
      <w:pPr>
        <w:spacing w:before="100" w:beforeAutospacing="1" w:after="100" w:afterAutospacing="1" w:line="240" w:lineRule="auto"/>
        <w:outlineLvl w:val="1"/>
        <w:rPr>
          <w:rFonts w:ascii="Times New Roman" w:eastAsia="Times New Roman" w:hAnsi="Times New Roman" w:cs="Times New Roman"/>
          <w:b/>
          <w:bCs/>
          <w:sz w:val="24"/>
          <w:szCs w:val="24"/>
        </w:rPr>
      </w:pPr>
      <w:hyperlink r:id="rId5" w:history="1">
        <w:r w:rsidRPr="00C32DA5">
          <w:rPr>
            <w:rStyle w:val="Hyperlink"/>
            <w:rFonts w:ascii="Times New Roman" w:eastAsia="Times New Roman" w:hAnsi="Times New Roman" w:cs="Times New Roman"/>
            <w:b/>
            <w:bCs/>
            <w:sz w:val="24"/>
            <w:szCs w:val="24"/>
          </w:rPr>
          <w:t>https://www.globalresearch.ca/pfizergate-official-government-reports-prove-hundreds-thousands-people-dying-every-single-week-due-covid-19-vaccination/5790262</w:t>
        </w:r>
      </w:hyperlink>
    </w:p>
    <w:p w:rsidR="005A6CD8" w:rsidRPr="005A6CD8" w:rsidRDefault="005A6CD8" w:rsidP="00EE0E8D">
      <w:pPr>
        <w:spacing w:before="100" w:beforeAutospacing="1" w:after="100" w:afterAutospacing="1" w:line="240" w:lineRule="auto"/>
        <w:outlineLvl w:val="1"/>
        <w:rPr>
          <w:rFonts w:ascii="Times New Roman" w:eastAsia="Times New Roman" w:hAnsi="Times New Roman" w:cs="Times New Roman"/>
          <w:b/>
          <w:bCs/>
          <w:sz w:val="24"/>
          <w:szCs w:val="24"/>
        </w:rPr>
      </w:pPr>
    </w:p>
    <w:p w:rsidR="00EE0E8D" w:rsidRPr="00EE0E8D" w:rsidRDefault="00EE0E8D" w:rsidP="00EE0E8D">
      <w:pPr>
        <w:spacing w:after="0"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By </w:t>
      </w:r>
      <w:hyperlink r:id="rId6" w:tooltip="Posts by The Expose" w:history="1">
        <w:r w:rsidRPr="00EE0E8D">
          <w:rPr>
            <w:rFonts w:ascii="Times New Roman" w:eastAsia="Times New Roman" w:hAnsi="Times New Roman" w:cs="Times New Roman"/>
            <w:color w:val="0000FF"/>
            <w:sz w:val="24"/>
            <w:szCs w:val="24"/>
            <w:u w:val="single"/>
          </w:rPr>
          <w:t>The Expose</w:t>
        </w:r>
      </w:hyperlink>
    </w:p>
    <w:p w:rsidR="00EE0E8D" w:rsidRPr="00EE0E8D" w:rsidRDefault="00EE0E8D" w:rsidP="00EE0E8D">
      <w:pPr>
        <w:spacing w:after="0"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Global Research, September 17, 2022</w:t>
      </w:r>
    </w:p>
    <w:p w:rsidR="00EE0E8D" w:rsidRPr="00EE0E8D" w:rsidRDefault="00CC04DD" w:rsidP="00EE0E8D">
      <w:pPr>
        <w:spacing w:after="0" w:line="240" w:lineRule="auto"/>
        <w:rPr>
          <w:rFonts w:ascii="Times New Roman" w:eastAsia="Times New Roman" w:hAnsi="Times New Roman" w:cs="Times New Roman"/>
          <w:sz w:val="24"/>
          <w:szCs w:val="24"/>
        </w:rPr>
      </w:pPr>
      <w:hyperlink r:id="rId7" w:tgtFrame="_blank" w:history="1">
        <w:r w:rsidR="00EE0E8D" w:rsidRPr="00EE0E8D">
          <w:rPr>
            <w:rFonts w:ascii="Times New Roman" w:eastAsia="Times New Roman" w:hAnsi="Times New Roman" w:cs="Times New Roman"/>
            <w:color w:val="0000FF"/>
            <w:sz w:val="24"/>
            <w:szCs w:val="24"/>
            <w:u w:val="single"/>
          </w:rPr>
          <w:t>The Expose</w:t>
        </w:r>
      </w:hyperlink>
      <w:r w:rsidR="00EE0E8D" w:rsidRPr="00EE0E8D">
        <w:rPr>
          <w:rFonts w:ascii="Times New Roman" w:eastAsia="Times New Roman" w:hAnsi="Times New Roman" w:cs="Times New Roman"/>
          <w:sz w:val="24"/>
          <w:szCs w:val="24"/>
        </w:rPr>
        <w:t xml:space="preserve"> 14 August 2022</w:t>
      </w:r>
    </w:p>
    <w:p w:rsidR="00EE0E8D" w:rsidRPr="00EE0E8D" w:rsidRDefault="00EE0E8D" w:rsidP="00EE0E8D">
      <w:pPr>
        <w:spacing w:after="0"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Region: </w:t>
      </w:r>
      <w:hyperlink r:id="rId8" w:history="1">
        <w:r w:rsidRPr="00EE0E8D">
          <w:rPr>
            <w:rFonts w:ascii="Times New Roman" w:eastAsia="Times New Roman" w:hAnsi="Times New Roman" w:cs="Times New Roman"/>
            <w:color w:val="0000FF"/>
            <w:sz w:val="24"/>
            <w:szCs w:val="24"/>
            <w:u w:val="single"/>
          </w:rPr>
          <w:t>Europe</w:t>
        </w:r>
      </w:hyperlink>
    </w:p>
    <w:p w:rsidR="00EE0E8D" w:rsidRPr="00EE0E8D" w:rsidRDefault="00EE0E8D" w:rsidP="00EE0E8D">
      <w:pPr>
        <w:spacing w:after="0"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Theme: </w:t>
      </w:r>
      <w:hyperlink r:id="rId9" w:history="1">
        <w:r w:rsidRPr="00EE0E8D">
          <w:rPr>
            <w:rFonts w:ascii="Times New Roman" w:eastAsia="Times New Roman" w:hAnsi="Times New Roman" w:cs="Times New Roman"/>
            <w:color w:val="0000FF"/>
            <w:sz w:val="24"/>
            <w:szCs w:val="24"/>
            <w:u w:val="single"/>
          </w:rPr>
          <w:t>Media Disinformation</w:t>
        </w:r>
      </w:hyperlink>
      <w:r w:rsidRPr="00EE0E8D">
        <w:rPr>
          <w:rFonts w:ascii="Times New Roman" w:eastAsia="Times New Roman" w:hAnsi="Times New Roman" w:cs="Times New Roman"/>
          <w:sz w:val="24"/>
          <w:szCs w:val="24"/>
        </w:rPr>
        <w:t xml:space="preserve">, </w:t>
      </w:r>
      <w:hyperlink r:id="rId10" w:history="1">
        <w:r w:rsidRPr="00EE0E8D">
          <w:rPr>
            <w:rFonts w:ascii="Times New Roman" w:eastAsia="Times New Roman" w:hAnsi="Times New Roman" w:cs="Times New Roman"/>
            <w:color w:val="0000FF"/>
            <w:sz w:val="24"/>
            <w:szCs w:val="24"/>
            <w:u w:val="single"/>
          </w:rPr>
          <w:t>Science and Medicine</w:t>
        </w:r>
      </w:hyperlink>
    </w:p>
    <w:p w:rsidR="00EE0E8D" w:rsidRPr="00EE0E8D" w:rsidRDefault="00EE0E8D" w:rsidP="00EE0E8D">
      <w:pPr>
        <w:spacing w:before="150" w:after="150" w:line="240" w:lineRule="auto"/>
        <w:rPr>
          <w:rFonts w:ascii="Times New Roman" w:eastAsia="Times New Roman" w:hAnsi="Times New Roman" w:cs="Times New Roman"/>
          <w:sz w:val="24"/>
          <w:szCs w:val="24"/>
        </w:rPr>
      </w:pPr>
    </w:p>
    <w:p w:rsidR="00EE0E8D" w:rsidRPr="00EE0E8D" w:rsidRDefault="00EE0E8D" w:rsidP="00EE0E8D">
      <w:pPr>
        <w:spacing w:after="0" w:line="240" w:lineRule="auto"/>
        <w:rPr>
          <w:rFonts w:ascii="Times New Roman" w:eastAsia="Times New Roman" w:hAnsi="Times New Roman" w:cs="Times New Roman"/>
          <w:sz w:val="24"/>
          <w:szCs w:val="24"/>
        </w:rPr>
      </w:pPr>
    </w:p>
    <w:p w:rsidR="00EE0E8D" w:rsidRPr="00EE0E8D" w:rsidRDefault="00EE0E8D" w:rsidP="00EE0E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0" cy="1743075"/>
            <wp:effectExtent l="0" t="0" r="0" b="9525"/>
            <wp:docPr id="27" name="Picture 27" descr="https://www.globalresearch.ca/wp-content/uploads/2022/08/pfizer-gate-400x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lobalresearch.ca/wp-content/uploads/2022/08/pfizer-gate-400x18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1743075"/>
                    </a:xfrm>
                    <a:prstGeom prst="rect">
                      <a:avLst/>
                    </a:prstGeom>
                    <a:noFill/>
                    <a:ln>
                      <a:noFill/>
                    </a:ln>
                  </pic:spPr>
                </pic:pic>
              </a:graphicData>
            </a:graphic>
          </wp:inline>
        </w:drawing>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All Global Research articles can be read in 51 languages by activating the “Translate Website” drop down menu on the top banner of our home page (Desktop version).</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proofErr w:type="gramStart"/>
      <w:r w:rsidRPr="00EE0E8D">
        <w:rPr>
          <w:rFonts w:ascii="Times New Roman" w:eastAsia="Times New Roman" w:hAnsi="Times New Roman" w:cs="Times New Roman"/>
          <w:sz w:val="24"/>
          <w:szCs w:val="24"/>
        </w:rPr>
        <w:t>To receive Global Research’s Daily Newsletter (selected articles), </w:t>
      </w:r>
      <w:hyperlink r:id="rId12" w:history="1">
        <w:r w:rsidRPr="00EE0E8D">
          <w:rPr>
            <w:rFonts w:ascii="Times New Roman" w:eastAsia="Times New Roman" w:hAnsi="Times New Roman" w:cs="Times New Roman"/>
            <w:color w:val="0000FF"/>
            <w:sz w:val="24"/>
            <w:szCs w:val="24"/>
            <w:u w:val="single"/>
          </w:rPr>
          <w:t>click here</w:t>
        </w:r>
      </w:hyperlink>
      <w:r w:rsidRPr="00EE0E8D">
        <w:rPr>
          <w:rFonts w:ascii="Times New Roman" w:eastAsia="Times New Roman" w:hAnsi="Times New Roman" w:cs="Times New Roman"/>
          <w:sz w:val="24"/>
          <w:szCs w:val="24"/>
        </w:rPr>
        <w:t>.</w:t>
      </w:r>
      <w:proofErr w:type="gramEnd"/>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Follow us on </w:t>
      </w:r>
      <w:hyperlink r:id="rId13" w:history="1">
        <w:proofErr w:type="spellStart"/>
        <w:r w:rsidRPr="00EE0E8D">
          <w:rPr>
            <w:rFonts w:ascii="Times New Roman" w:eastAsia="Times New Roman" w:hAnsi="Times New Roman" w:cs="Times New Roman"/>
            <w:color w:val="0000FF"/>
            <w:sz w:val="24"/>
            <w:szCs w:val="24"/>
            <w:u w:val="single"/>
          </w:rPr>
          <w:t>Instagram</w:t>
        </w:r>
        <w:proofErr w:type="spellEnd"/>
      </w:hyperlink>
      <w:r w:rsidRPr="00EE0E8D">
        <w:rPr>
          <w:rFonts w:ascii="Times New Roman" w:eastAsia="Times New Roman" w:hAnsi="Times New Roman" w:cs="Times New Roman"/>
          <w:sz w:val="24"/>
          <w:szCs w:val="24"/>
        </w:rPr>
        <w:t> and </w:t>
      </w:r>
      <w:hyperlink r:id="rId14" w:history="1">
        <w:r w:rsidRPr="00EE0E8D">
          <w:rPr>
            <w:rFonts w:ascii="Times New Roman" w:eastAsia="Times New Roman" w:hAnsi="Times New Roman" w:cs="Times New Roman"/>
            <w:color w:val="0000FF"/>
            <w:sz w:val="24"/>
            <w:szCs w:val="24"/>
            <w:u w:val="single"/>
          </w:rPr>
          <w:t>Twitter</w:t>
        </w:r>
      </w:hyperlink>
      <w:r w:rsidRPr="00EE0E8D">
        <w:rPr>
          <w:rFonts w:ascii="Times New Roman" w:eastAsia="Times New Roman" w:hAnsi="Times New Roman" w:cs="Times New Roman"/>
          <w:sz w:val="24"/>
          <w:szCs w:val="24"/>
        </w:rPr>
        <w:t xml:space="preserve"> and subscribe to our </w:t>
      </w:r>
      <w:hyperlink r:id="rId15" w:history="1">
        <w:r w:rsidRPr="00EE0E8D">
          <w:rPr>
            <w:rFonts w:ascii="Times New Roman" w:eastAsia="Times New Roman" w:hAnsi="Times New Roman" w:cs="Times New Roman"/>
            <w:color w:val="0000FF"/>
            <w:sz w:val="24"/>
            <w:szCs w:val="24"/>
            <w:u w:val="single"/>
          </w:rPr>
          <w:t>Telegram Channel</w:t>
        </w:r>
      </w:hyperlink>
      <w:r w:rsidRPr="00EE0E8D">
        <w:rPr>
          <w:rFonts w:ascii="Times New Roman" w:eastAsia="Times New Roman" w:hAnsi="Times New Roman" w:cs="Times New Roman"/>
          <w:sz w:val="24"/>
          <w:szCs w:val="24"/>
        </w:rPr>
        <w:t>. Feel free to repost and share widely Global Research articles.</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First published on August 16, 2022</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i/>
          <w:iCs/>
          <w:sz w:val="24"/>
          <w:szCs w:val="24"/>
        </w:rPr>
        <w:t>***</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i/>
          <w:iCs/>
          <w:sz w:val="24"/>
          <w:szCs w:val="24"/>
        </w:rPr>
        <w:lastRenderedPageBreak/>
        <w:t xml:space="preserve">You were instructed to stay at home to protect the healthcare system. But while you did so, hospitals essentially had a holiday, and this is backed up by official data. You were told the answer to everyone’s prayers was to get the Covid-19 injection. But now that you have done so, the healthcare system is on the brink of collapse. </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Waiting times for ambulances are at an all-time high. The number of emergency calls due to people suffering cardiac arrest is at an all-time high. The number of people dying is at an all-time high, with hundreds of thousands of excess deaths occurring around the world every single week.</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And official Government reports prove without a shadow of a doubt that it is all thanks to the Covid-19 vaccines.</w:t>
      </w:r>
    </w:p>
    <w:p w:rsidR="00EE0E8D" w:rsidRPr="00EE0E8D" w:rsidRDefault="00EE0E8D" w:rsidP="00EE0E8D">
      <w:pPr>
        <w:spacing w:before="100" w:beforeAutospacing="1" w:after="100" w:afterAutospacing="1" w:line="240" w:lineRule="auto"/>
        <w:outlineLvl w:val="1"/>
        <w:rPr>
          <w:rFonts w:ascii="Times New Roman" w:eastAsia="Times New Roman" w:hAnsi="Times New Roman" w:cs="Times New Roman"/>
          <w:b/>
          <w:bCs/>
          <w:sz w:val="36"/>
          <w:szCs w:val="36"/>
        </w:rPr>
      </w:pPr>
      <w:r w:rsidRPr="00EE0E8D">
        <w:rPr>
          <w:rFonts w:ascii="Times New Roman" w:eastAsia="Times New Roman" w:hAnsi="Times New Roman" w:cs="Times New Roman"/>
          <w:b/>
          <w:bCs/>
          <w:sz w:val="36"/>
          <w:szCs w:val="36"/>
        </w:rPr>
        <w:t>Exhibit A: The Healthcare System is overwhelmed</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Ambulances in England are taking almost an hour to reach patients who have had a suspected stroke or heart attack, more than three times the 18-minute maximum wait, the </w:t>
      </w:r>
      <w:hyperlink r:id="rId16" w:tgtFrame="_blank" w:history="1">
        <w:r w:rsidRPr="00EE0E8D">
          <w:rPr>
            <w:rFonts w:ascii="Times New Roman" w:eastAsia="Times New Roman" w:hAnsi="Times New Roman" w:cs="Times New Roman"/>
            <w:color w:val="0000FF"/>
            <w:sz w:val="24"/>
            <w:szCs w:val="24"/>
            <w:u w:val="single"/>
          </w:rPr>
          <w:t>latest NHS data</w:t>
        </w:r>
      </w:hyperlink>
      <w:r w:rsidRPr="00EE0E8D">
        <w:rPr>
          <w:rFonts w:ascii="Times New Roman" w:eastAsia="Times New Roman" w:hAnsi="Times New Roman" w:cs="Times New Roman"/>
          <w:sz w:val="24"/>
          <w:szCs w:val="24"/>
        </w:rPr>
        <w:t xml:space="preserve"> shows. When people call 999 they can no longer be confident that they will get the emergency care they need.</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Why?</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following chart is taken from the UK Health Security Agency’s ‘</w:t>
      </w:r>
      <w:hyperlink r:id="rId17" w:tgtFrame="_blank" w:history="1">
        <w:r w:rsidRPr="00EE0E8D">
          <w:rPr>
            <w:rFonts w:ascii="Times New Roman" w:eastAsia="Times New Roman" w:hAnsi="Times New Roman" w:cs="Times New Roman"/>
            <w:color w:val="0000FF"/>
            <w:sz w:val="24"/>
            <w:szCs w:val="24"/>
            <w:u w:val="single"/>
          </w:rPr>
          <w:t xml:space="preserve">Ambulance </w:t>
        </w:r>
        <w:proofErr w:type="spellStart"/>
        <w:r w:rsidRPr="00EE0E8D">
          <w:rPr>
            <w:rFonts w:ascii="Times New Roman" w:eastAsia="Times New Roman" w:hAnsi="Times New Roman" w:cs="Times New Roman"/>
            <w:color w:val="0000FF"/>
            <w:sz w:val="24"/>
            <w:szCs w:val="24"/>
            <w:u w:val="single"/>
          </w:rPr>
          <w:t>Syndromic</w:t>
        </w:r>
        <w:proofErr w:type="spellEnd"/>
        <w:r w:rsidRPr="00EE0E8D">
          <w:rPr>
            <w:rFonts w:ascii="Times New Roman" w:eastAsia="Times New Roman" w:hAnsi="Times New Roman" w:cs="Times New Roman"/>
            <w:color w:val="0000FF"/>
            <w:sz w:val="24"/>
            <w:szCs w:val="24"/>
            <w:u w:val="single"/>
          </w:rPr>
          <w:t xml:space="preserve"> Surveillance System – Week 3</w:t>
        </w:r>
      </w:hyperlink>
      <w:r w:rsidRPr="00EE0E8D">
        <w:rPr>
          <w:rFonts w:ascii="Times New Roman" w:eastAsia="Times New Roman" w:hAnsi="Times New Roman" w:cs="Times New Roman"/>
          <w:sz w:val="24"/>
          <w:szCs w:val="24"/>
        </w:rPr>
        <w:t xml:space="preserve">0′ bulletin, and it shows the daily number of 999 calls requesting an ambulance due to suffering cardiac arrest in England </w:t>
      </w:r>
      <w:proofErr w:type="spellStart"/>
      <w:r w:rsidRPr="00EE0E8D">
        <w:rPr>
          <w:rFonts w:ascii="Times New Roman" w:eastAsia="Times New Roman" w:hAnsi="Times New Roman" w:cs="Times New Roman"/>
          <w:sz w:val="24"/>
          <w:szCs w:val="24"/>
        </w:rPr>
        <w:t>vs</w:t>
      </w:r>
      <w:proofErr w:type="spellEnd"/>
      <w:r w:rsidRPr="00EE0E8D">
        <w:rPr>
          <w:rFonts w:ascii="Times New Roman" w:eastAsia="Times New Roman" w:hAnsi="Times New Roman" w:cs="Times New Roman"/>
          <w:sz w:val="24"/>
          <w:szCs w:val="24"/>
        </w:rPr>
        <w:t xml:space="preserve"> the expected rate (black dotted line).</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171950"/>
            <wp:effectExtent l="0" t="0" r="9525" b="0"/>
            <wp:docPr id="26" name="Picture 26" descr="https://i0.wp.com/expose-news.com/wp-content/uploads/2022/08/image-140.png?resize=639%2C438&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0.wp.com/expose-news.com/wp-content/uploads/2022/08/image-140.png?resize=639%2C438&amp;ssl=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6475" cy="4171950"/>
                    </a:xfrm>
                    <a:prstGeom prst="rect">
                      <a:avLst/>
                    </a:prstGeom>
                    <a:noFill/>
                    <a:ln>
                      <a:noFill/>
                    </a:ln>
                  </pic:spPr>
                </pic:pic>
              </a:graphicData>
            </a:graphic>
          </wp:inline>
        </w:drawing>
      </w:r>
    </w:p>
    <w:p w:rsidR="00EE0E8D" w:rsidRPr="00EE0E8D" w:rsidRDefault="00CC04DD" w:rsidP="00EE0E8D">
      <w:pPr>
        <w:spacing w:before="100" w:beforeAutospacing="1" w:after="100" w:afterAutospacing="1" w:line="240" w:lineRule="auto"/>
        <w:jc w:val="center"/>
        <w:rPr>
          <w:rFonts w:ascii="Times New Roman" w:eastAsia="Times New Roman" w:hAnsi="Times New Roman" w:cs="Times New Roman"/>
          <w:sz w:val="24"/>
          <w:szCs w:val="24"/>
        </w:rPr>
      </w:pPr>
      <w:hyperlink r:id="rId19" w:tgtFrame="_blank" w:history="1">
        <w:r w:rsidR="00EE0E8D" w:rsidRPr="00EE0E8D">
          <w:rPr>
            <w:rFonts w:ascii="Times New Roman" w:eastAsia="Times New Roman" w:hAnsi="Times New Roman" w:cs="Times New Roman"/>
            <w:color w:val="0000FF"/>
            <w:sz w:val="20"/>
            <w:szCs w:val="20"/>
            <w:u w:val="single"/>
          </w:rPr>
          <w:t>Source</w:t>
        </w:r>
      </w:hyperlink>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daily number of calls has been way above average since at least August 2021.</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National Health Service (NHS) has also confirmed in response to a freedom of information request that ambulance call-outs relating to immediate care required for a debilitating condition affecting the heart nearly doubled in the whole of 2021 and are still on the rise further in 2022.</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On the 25th April 2022, Duncan Husband sent </w:t>
      </w:r>
      <w:hyperlink r:id="rId20" w:history="1">
        <w:r w:rsidRPr="00EE0E8D">
          <w:rPr>
            <w:rFonts w:ascii="Times New Roman" w:eastAsia="Times New Roman" w:hAnsi="Times New Roman" w:cs="Times New Roman"/>
            <w:color w:val="0000FF"/>
            <w:sz w:val="24"/>
            <w:szCs w:val="24"/>
            <w:u w:val="single"/>
          </w:rPr>
          <w:t>a Freedom of Information (FOI) request</w:t>
        </w:r>
      </w:hyperlink>
      <w:r w:rsidRPr="00EE0E8D">
        <w:rPr>
          <w:rFonts w:ascii="Times New Roman" w:eastAsia="Times New Roman" w:hAnsi="Times New Roman" w:cs="Times New Roman"/>
          <w:sz w:val="24"/>
          <w:szCs w:val="24"/>
        </w:rPr>
        <w:t xml:space="preserve"> to the West Midlands Ambulance Service University NHS Foundation Trust requesting to know the number of call-outs for patients with heart conditions per year, between 1st January 2017 and the present day.</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The NHS responded on the 18th May with </w:t>
      </w:r>
      <w:hyperlink r:id="rId21" w:history="1">
        <w:r w:rsidRPr="00EE0E8D">
          <w:rPr>
            <w:rFonts w:ascii="Times New Roman" w:eastAsia="Times New Roman" w:hAnsi="Times New Roman" w:cs="Times New Roman"/>
            <w:color w:val="0000FF"/>
            <w:sz w:val="24"/>
            <w:szCs w:val="24"/>
            <w:u w:val="single"/>
          </w:rPr>
          <w:t xml:space="preserve">a spreadsheet </w:t>
        </w:r>
      </w:hyperlink>
      <w:r w:rsidRPr="00EE0E8D">
        <w:rPr>
          <w:rFonts w:ascii="Times New Roman" w:eastAsia="Times New Roman" w:hAnsi="Times New Roman" w:cs="Times New Roman"/>
          <w:sz w:val="24"/>
          <w:szCs w:val="24"/>
        </w:rPr>
        <w:t>containing the requested information.</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The following chart </w:t>
      </w:r>
      <w:proofErr w:type="spellStart"/>
      <w:r w:rsidRPr="00EE0E8D">
        <w:rPr>
          <w:rFonts w:ascii="Times New Roman" w:eastAsia="Times New Roman" w:hAnsi="Times New Roman" w:cs="Times New Roman"/>
          <w:sz w:val="24"/>
          <w:szCs w:val="24"/>
        </w:rPr>
        <w:t>visualised</w:t>
      </w:r>
      <w:proofErr w:type="spellEnd"/>
      <w:r w:rsidRPr="00EE0E8D">
        <w:rPr>
          <w:rFonts w:ascii="Times New Roman" w:eastAsia="Times New Roman" w:hAnsi="Times New Roman" w:cs="Times New Roman"/>
          <w:sz w:val="24"/>
          <w:szCs w:val="24"/>
        </w:rPr>
        <w:t xml:space="preserve"> the data made available in the spreadsheet –</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543425"/>
            <wp:effectExtent l="0" t="0" r="9525" b="9525"/>
            <wp:docPr id="25" name="Picture 25" descr="https://i0.wp.com/expose-news.com/wp-content/uploads/2022/08/image-142.png?resize=639%2C477&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0.wp.com/expose-news.com/wp-content/uploads/2022/08/image-142.png?resize=639%2C477&amp;ssl=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86475" cy="4543425"/>
                    </a:xfrm>
                    <a:prstGeom prst="rect">
                      <a:avLst/>
                    </a:prstGeom>
                    <a:noFill/>
                    <a:ln>
                      <a:noFill/>
                    </a:ln>
                  </pic:spPr>
                </pic:pic>
              </a:graphicData>
            </a:graphic>
          </wp:inline>
        </w:drawing>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proofErr w:type="gramStart"/>
      <w:r w:rsidRPr="00EE0E8D">
        <w:rPr>
          <w:rFonts w:ascii="Times New Roman" w:eastAsia="Times New Roman" w:hAnsi="Times New Roman" w:cs="Times New Roman"/>
          <w:sz w:val="24"/>
          <w:szCs w:val="24"/>
        </w:rPr>
        <w:t>ambulance</w:t>
      </w:r>
      <w:proofErr w:type="gramEnd"/>
      <w:r w:rsidRPr="00EE0E8D">
        <w:rPr>
          <w:rFonts w:ascii="Times New Roman" w:eastAsia="Times New Roman" w:hAnsi="Times New Roman" w:cs="Times New Roman"/>
          <w:sz w:val="24"/>
          <w:szCs w:val="24"/>
        </w:rPr>
        <w:t xml:space="preserve"> call-ours for high conditions have been higher overall since January 2021, and have been increasing month on month. It was not until April 2021 that we saw a significant increase among people under the age of 30 though, and it again has increased month on month since then.</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following chart shows the overall total call-outs by year for everyone and those aged 0 to 29 –</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705350"/>
            <wp:effectExtent l="0" t="0" r="9525" b="0"/>
            <wp:docPr id="24" name="Picture 24" descr="https://i0.wp.com/expose-news.com/wp-content/uploads/2022/08/image-141.png?resize=639%2C494&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0.wp.com/expose-news.com/wp-content/uploads/2022/08/image-141.png?resize=639%2C494&amp;ssl=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86475" cy="4705350"/>
                    </a:xfrm>
                    <a:prstGeom prst="rect">
                      <a:avLst/>
                    </a:prstGeom>
                    <a:noFill/>
                    <a:ln>
                      <a:noFill/>
                    </a:ln>
                  </pic:spPr>
                </pic:pic>
              </a:graphicData>
            </a:graphic>
          </wp:inline>
        </w:drawing>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The average number of annual call-outs between 2017 and 2020 equates to 24,463. </w:t>
      </w:r>
      <w:proofErr w:type="gramStart"/>
      <w:r w:rsidRPr="00EE0E8D">
        <w:rPr>
          <w:rFonts w:ascii="Times New Roman" w:eastAsia="Times New Roman" w:hAnsi="Times New Roman" w:cs="Times New Roman"/>
          <w:sz w:val="24"/>
          <w:szCs w:val="24"/>
        </w:rPr>
        <w:t>Meaning the number of call-outs increased by 48% in 2021.</w:t>
      </w:r>
      <w:proofErr w:type="gramEnd"/>
      <w:r w:rsidRPr="00EE0E8D">
        <w:rPr>
          <w:rFonts w:ascii="Times New Roman" w:eastAsia="Times New Roman" w:hAnsi="Times New Roman" w:cs="Times New Roman"/>
          <w:sz w:val="24"/>
          <w:szCs w:val="24"/>
        </w:rPr>
        <w:t xml:space="preserve"> The average number of annual call-outs among under 30’s between 2017 and 2020 equates to 3,940. </w:t>
      </w:r>
      <w:proofErr w:type="gramStart"/>
      <w:r w:rsidRPr="00EE0E8D">
        <w:rPr>
          <w:rFonts w:ascii="Times New Roman" w:eastAsia="Times New Roman" w:hAnsi="Times New Roman" w:cs="Times New Roman"/>
          <w:sz w:val="24"/>
          <w:szCs w:val="24"/>
        </w:rPr>
        <w:t>Meaning the number of call-outs increased by 82% in 2021.</w:t>
      </w:r>
      <w:proofErr w:type="gramEnd"/>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following chart shows the monthly average number of ambulance call-outs for conditions relating to the heart by year –</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543425"/>
            <wp:effectExtent l="0" t="0" r="9525" b="9525"/>
            <wp:docPr id="23" name="Picture 23" descr="https://i0.wp.com/expose-news.com/wp-content/uploads/2022/08/image-143.png?resize=639%2C477&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0.wp.com/expose-news.com/wp-content/uploads/2022/08/image-143.png?resize=639%2C477&amp;ssl=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86475" cy="4543425"/>
                    </a:xfrm>
                    <a:prstGeom prst="rect">
                      <a:avLst/>
                    </a:prstGeom>
                    <a:noFill/>
                    <a:ln>
                      <a:noFill/>
                    </a:ln>
                  </pic:spPr>
                </pic:pic>
              </a:graphicData>
            </a:graphic>
          </wp:inline>
        </w:drawing>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There was a significant increase in 2021 among all age groups, and unfortunately, things got even worse in the first few months of 2022.</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question is, why?</w:t>
      </w:r>
    </w:p>
    <w:p w:rsidR="00EE0E8D" w:rsidRPr="00EE0E8D" w:rsidRDefault="00EE0E8D" w:rsidP="00EE0E8D">
      <w:pPr>
        <w:spacing w:before="100" w:beforeAutospacing="1" w:after="100" w:afterAutospacing="1" w:line="240" w:lineRule="auto"/>
        <w:outlineLvl w:val="1"/>
        <w:rPr>
          <w:rFonts w:ascii="Times New Roman" w:eastAsia="Times New Roman" w:hAnsi="Times New Roman" w:cs="Times New Roman"/>
          <w:b/>
          <w:bCs/>
          <w:sz w:val="36"/>
          <w:szCs w:val="36"/>
        </w:rPr>
      </w:pPr>
      <w:r w:rsidRPr="00EE0E8D">
        <w:rPr>
          <w:rFonts w:ascii="Times New Roman" w:eastAsia="Times New Roman" w:hAnsi="Times New Roman" w:cs="Times New Roman"/>
          <w:b/>
          <w:bCs/>
          <w:sz w:val="36"/>
          <w:szCs w:val="36"/>
        </w:rPr>
        <w:t xml:space="preserve">Exhibit B: Covid-19 Vaccination can damage the </w:t>
      </w:r>
      <w:proofErr w:type="gramStart"/>
      <w:r w:rsidRPr="00EE0E8D">
        <w:rPr>
          <w:rFonts w:ascii="Times New Roman" w:eastAsia="Times New Roman" w:hAnsi="Times New Roman" w:cs="Times New Roman"/>
          <w:b/>
          <w:bCs/>
          <w:sz w:val="36"/>
          <w:szCs w:val="36"/>
        </w:rPr>
        <w:t>heart, that</w:t>
      </w:r>
      <w:proofErr w:type="gramEnd"/>
      <w:r w:rsidRPr="00EE0E8D">
        <w:rPr>
          <w:rFonts w:ascii="Times New Roman" w:eastAsia="Times New Roman" w:hAnsi="Times New Roman" w:cs="Times New Roman"/>
          <w:b/>
          <w:bCs/>
          <w:sz w:val="36"/>
          <w:szCs w:val="36"/>
        </w:rPr>
        <w:t xml:space="preserve"> is a FACT</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Let’s look at the fact that it is now known without any doubt that Covid-19 vaccination can cause serious damage to the heart. Myocarditis and Pericarditis are just two of the handful of adverse events medicine regulators have been forced to admit can occur due to Covid-19 vaccination.</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They claim it is rare, but they are lying. The fact their hand has been forced in admitting they can occur means they are much more common than the average person on the street would like to think.</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A </w:t>
      </w:r>
      <w:hyperlink r:id="rId25" w:tgtFrame="_blank" w:history="1">
        <w:r w:rsidRPr="00EE0E8D">
          <w:rPr>
            <w:rFonts w:ascii="Times New Roman" w:eastAsia="Times New Roman" w:hAnsi="Times New Roman" w:cs="Times New Roman"/>
            <w:color w:val="0000FF"/>
            <w:sz w:val="24"/>
            <w:szCs w:val="24"/>
            <w:u w:val="single"/>
          </w:rPr>
          <w:t>quietly published study</w:t>
        </w:r>
      </w:hyperlink>
      <w:r w:rsidRPr="00EE0E8D">
        <w:rPr>
          <w:rFonts w:ascii="Times New Roman" w:eastAsia="Times New Roman" w:hAnsi="Times New Roman" w:cs="Times New Roman"/>
          <w:sz w:val="24"/>
          <w:szCs w:val="24"/>
        </w:rPr>
        <w:t xml:space="preserve"> conducted by the US Centers for Disease Control and Food and Drug Administration actually found that the </w:t>
      </w:r>
      <w:hyperlink r:id="rId26" w:tgtFrame="_blank" w:history="1">
        <w:r w:rsidRPr="00EE0E8D">
          <w:rPr>
            <w:rFonts w:ascii="Times New Roman" w:eastAsia="Times New Roman" w:hAnsi="Times New Roman" w:cs="Times New Roman"/>
            <w:color w:val="0000FF"/>
            <w:sz w:val="24"/>
            <w:szCs w:val="24"/>
            <w:u w:val="single"/>
          </w:rPr>
          <w:t>risk of myocarditis following mRNA COVID vaccination is around 133x greater than the background risk</w:t>
        </w:r>
      </w:hyperlink>
      <w:r w:rsidRPr="00EE0E8D">
        <w:rPr>
          <w:rFonts w:ascii="Times New Roman" w:eastAsia="Times New Roman" w:hAnsi="Times New Roman" w:cs="Times New Roman"/>
          <w:sz w:val="24"/>
          <w:szCs w:val="24"/>
        </w:rPr>
        <w:t xml:space="preserve"> in the population.</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2619375"/>
            <wp:effectExtent l="0" t="0" r="9525" b="9525"/>
            <wp:docPr id="22" name="Picture 22" descr="https://i0.wp.com/expose-news.com/wp-content/uploads/2022/08/image-144.png?resize=639%2C27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0.wp.com/expose-news.com/wp-content/uploads/2022/08/image-144.png?resize=639%2C275&amp;ssl=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86475" cy="2619375"/>
                    </a:xfrm>
                    <a:prstGeom prst="rect">
                      <a:avLst/>
                    </a:prstGeom>
                    <a:noFill/>
                    <a:ln>
                      <a:noFill/>
                    </a:ln>
                  </pic:spPr>
                </pic:pic>
              </a:graphicData>
            </a:graphic>
          </wp:inline>
        </w:drawing>
      </w:r>
    </w:p>
    <w:p w:rsidR="00EE0E8D" w:rsidRPr="00EE0E8D" w:rsidRDefault="00CC04DD" w:rsidP="00EE0E8D">
      <w:pPr>
        <w:spacing w:before="100" w:beforeAutospacing="1" w:after="100" w:afterAutospacing="1" w:line="240" w:lineRule="auto"/>
        <w:jc w:val="center"/>
        <w:rPr>
          <w:rFonts w:ascii="Times New Roman" w:eastAsia="Times New Roman" w:hAnsi="Times New Roman" w:cs="Times New Roman"/>
          <w:sz w:val="24"/>
          <w:szCs w:val="24"/>
        </w:rPr>
      </w:pPr>
      <w:hyperlink r:id="rId28" w:tgtFrame="_blank" w:history="1">
        <w:r w:rsidR="00EE0E8D" w:rsidRPr="00EE0E8D">
          <w:rPr>
            <w:rFonts w:ascii="Times New Roman" w:eastAsia="Times New Roman" w:hAnsi="Times New Roman" w:cs="Times New Roman"/>
            <w:color w:val="0000FF"/>
            <w:sz w:val="20"/>
            <w:szCs w:val="20"/>
            <w:u w:val="single"/>
          </w:rPr>
          <w:t>Source</w:t>
        </w:r>
      </w:hyperlink>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This means </w:t>
      </w:r>
      <w:proofErr w:type="spellStart"/>
      <w:r w:rsidRPr="00EE0E8D">
        <w:rPr>
          <w:rFonts w:ascii="Times New Roman" w:eastAsia="Times New Roman" w:hAnsi="Times New Roman" w:cs="Times New Roman"/>
          <w:sz w:val="24"/>
          <w:szCs w:val="24"/>
        </w:rPr>
        <w:t>Covid</w:t>
      </w:r>
      <w:proofErr w:type="spellEnd"/>
      <w:r w:rsidRPr="00EE0E8D">
        <w:rPr>
          <w:rFonts w:ascii="Times New Roman" w:eastAsia="Times New Roman" w:hAnsi="Times New Roman" w:cs="Times New Roman"/>
          <w:sz w:val="24"/>
          <w:szCs w:val="24"/>
        </w:rPr>
        <w:t xml:space="preserve"> vaccination increases the risk of suffering myocarditis by a shocking 13,200%.</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Myocarditis is a condition that causes inflammation of the heart muscle and reduces the heart’s ability to pump blood and can cause rapid or abnormal heart rhythms.</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Eventually, myocarditis weakens the heart so that the rest of the body doesn’t get enough blood. Clots can then form in the heart, leading to a stroke or heart attack. Other complications of the condition include sudden cardiac death.</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There is no mild version of </w:t>
      </w:r>
      <w:proofErr w:type="gramStart"/>
      <w:r w:rsidRPr="00EE0E8D">
        <w:rPr>
          <w:rFonts w:ascii="Times New Roman" w:eastAsia="Times New Roman" w:hAnsi="Times New Roman" w:cs="Times New Roman"/>
          <w:sz w:val="24"/>
          <w:szCs w:val="24"/>
        </w:rPr>
        <w:t>myocarditis,</w:t>
      </w:r>
      <w:proofErr w:type="gramEnd"/>
      <w:r w:rsidRPr="00EE0E8D">
        <w:rPr>
          <w:rFonts w:ascii="Times New Roman" w:eastAsia="Times New Roman" w:hAnsi="Times New Roman" w:cs="Times New Roman"/>
          <w:sz w:val="24"/>
          <w:szCs w:val="24"/>
        </w:rPr>
        <w:t xml:space="preserve"> it is extremely serious due to the fact that the heart muscle is incapable of regenerating. Therefore, one the damage is done there is no rewinding the clock.</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The following chart shows reports of myocarditis to the U.S. Centers for Disease Control’s </w:t>
      </w:r>
      <w:hyperlink r:id="rId29" w:tgtFrame="_blank" w:history="1">
        <w:r w:rsidRPr="00EE0E8D">
          <w:rPr>
            <w:rFonts w:ascii="Times New Roman" w:eastAsia="Times New Roman" w:hAnsi="Times New Roman" w:cs="Times New Roman"/>
            <w:color w:val="0000FF"/>
            <w:sz w:val="24"/>
            <w:szCs w:val="24"/>
            <w:u w:val="single"/>
          </w:rPr>
          <w:t>Vaccine Adverse Event Reporting System</w:t>
        </w:r>
      </w:hyperlink>
      <w:r w:rsidRPr="00EE0E8D">
        <w:rPr>
          <w:rFonts w:ascii="Times New Roman" w:eastAsia="Times New Roman" w:hAnsi="Times New Roman" w:cs="Times New Roman"/>
          <w:sz w:val="24"/>
          <w:szCs w:val="24"/>
        </w:rPr>
        <w:t xml:space="preserve"> by year –</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3990975"/>
            <wp:effectExtent l="0" t="0" r="9525" b="9525"/>
            <wp:docPr id="21" name="Picture 21" descr="https://i0.wp.com/expose-news.com/wp-content/uploads/2022/08/image-145.png?resize=639%2C41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0.wp.com/expose-news.com/wp-content/uploads/2022/08/image-145.png?resize=639%2C419&amp;ssl=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86475" cy="3990975"/>
                    </a:xfrm>
                    <a:prstGeom prst="rect">
                      <a:avLst/>
                    </a:prstGeom>
                    <a:noFill/>
                    <a:ln>
                      <a:noFill/>
                    </a:ln>
                  </pic:spPr>
                </pic:pic>
              </a:graphicData>
            </a:graphic>
          </wp:inline>
        </w:drawing>
      </w:r>
    </w:p>
    <w:p w:rsidR="00EE0E8D" w:rsidRPr="00EE0E8D" w:rsidRDefault="00CC04DD" w:rsidP="00EE0E8D">
      <w:pPr>
        <w:spacing w:before="100" w:beforeAutospacing="1" w:after="100" w:afterAutospacing="1" w:line="240" w:lineRule="auto"/>
        <w:jc w:val="center"/>
        <w:rPr>
          <w:rFonts w:ascii="Times New Roman" w:eastAsia="Times New Roman" w:hAnsi="Times New Roman" w:cs="Times New Roman"/>
          <w:sz w:val="24"/>
          <w:szCs w:val="24"/>
        </w:rPr>
      </w:pPr>
      <w:hyperlink r:id="rId31" w:tgtFrame="_blank" w:history="1">
        <w:r w:rsidR="00EE0E8D" w:rsidRPr="00EE0E8D">
          <w:rPr>
            <w:rFonts w:ascii="Times New Roman" w:eastAsia="Times New Roman" w:hAnsi="Times New Roman" w:cs="Times New Roman"/>
            <w:color w:val="0000FF"/>
            <w:sz w:val="20"/>
            <w:szCs w:val="20"/>
            <w:u w:val="single"/>
          </w:rPr>
          <w:t>Source</w:t>
        </w:r>
      </w:hyperlink>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Is there any wonder the number of ambulance call-outs in England relating to conditions affecting the heart is at an all-time high?</w:t>
      </w:r>
    </w:p>
    <w:p w:rsidR="00EE0E8D" w:rsidRPr="00EE0E8D" w:rsidRDefault="00EE0E8D" w:rsidP="00EE0E8D">
      <w:pPr>
        <w:spacing w:before="100" w:beforeAutospacing="1" w:after="100" w:afterAutospacing="1" w:line="240" w:lineRule="auto"/>
        <w:outlineLvl w:val="1"/>
        <w:rPr>
          <w:rFonts w:ascii="Times New Roman" w:eastAsia="Times New Roman" w:hAnsi="Times New Roman" w:cs="Times New Roman"/>
          <w:b/>
          <w:bCs/>
          <w:sz w:val="36"/>
          <w:szCs w:val="36"/>
        </w:rPr>
      </w:pPr>
      <w:r w:rsidRPr="00EE0E8D">
        <w:rPr>
          <w:rFonts w:ascii="Times New Roman" w:eastAsia="Times New Roman" w:hAnsi="Times New Roman" w:cs="Times New Roman"/>
          <w:b/>
          <w:bCs/>
          <w:sz w:val="36"/>
          <w:szCs w:val="36"/>
        </w:rPr>
        <w:t>Exhibit C: Hundreds of thousands of Excess Deaths are being recorded every week</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The Office for National Statistics (ONS) publishes weekly figures on deaths registered in England and Wales. The </w:t>
      </w:r>
      <w:hyperlink r:id="rId32" w:tgtFrame="_blank" w:history="1">
        <w:r w:rsidRPr="00EE0E8D">
          <w:rPr>
            <w:rFonts w:ascii="Times New Roman" w:eastAsia="Times New Roman" w:hAnsi="Times New Roman" w:cs="Times New Roman"/>
            <w:color w:val="0000FF"/>
            <w:sz w:val="24"/>
            <w:szCs w:val="24"/>
            <w:u w:val="single"/>
          </w:rPr>
          <w:t>most recent data</w:t>
        </w:r>
      </w:hyperlink>
      <w:r w:rsidRPr="00EE0E8D">
        <w:rPr>
          <w:rFonts w:ascii="Times New Roman" w:eastAsia="Times New Roman" w:hAnsi="Times New Roman" w:cs="Times New Roman"/>
          <w:sz w:val="24"/>
          <w:szCs w:val="24"/>
        </w:rPr>
        <w:t xml:space="preserve"> shows deaths up to 29th July 2022.</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following chart, created by the ONS, shows the number of deaths per week compared to the five-year average –</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5324475"/>
            <wp:effectExtent l="0" t="0" r="9525" b="9525"/>
            <wp:docPr id="20" name="Picture 20" descr="https://i0.wp.com/expose-news.com/wp-content/uploads/2022/08/image-149.png?resize=639%2C55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0.wp.com/expose-news.com/wp-content/uploads/2022/08/image-149.png?resize=639%2C559&amp;ssl=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86475" cy="5324475"/>
                    </a:xfrm>
                    <a:prstGeom prst="rect">
                      <a:avLst/>
                    </a:prstGeom>
                    <a:noFill/>
                    <a:ln>
                      <a:noFill/>
                    </a:ln>
                  </pic:spPr>
                </pic:pic>
              </a:graphicData>
            </a:graphic>
          </wp:inline>
        </w:drawing>
      </w:r>
    </w:p>
    <w:p w:rsidR="00EE0E8D" w:rsidRPr="00EE0E8D" w:rsidRDefault="00CC04DD" w:rsidP="00EE0E8D">
      <w:pPr>
        <w:spacing w:before="100" w:beforeAutospacing="1" w:after="100" w:afterAutospacing="1" w:line="240" w:lineRule="auto"/>
        <w:jc w:val="center"/>
        <w:rPr>
          <w:rFonts w:ascii="Times New Roman" w:eastAsia="Times New Roman" w:hAnsi="Times New Roman" w:cs="Times New Roman"/>
          <w:sz w:val="24"/>
          <w:szCs w:val="24"/>
        </w:rPr>
      </w:pPr>
      <w:hyperlink r:id="rId34" w:history="1">
        <w:r w:rsidR="00EE0E8D" w:rsidRPr="00EE0E8D">
          <w:rPr>
            <w:rFonts w:ascii="Times New Roman" w:eastAsia="Times New Roman" w:hAnsi="Times New Roman" w:cs="Times New Roman"/>
            <w:color w:val="0000FF"/>
            <w:sz w:val="20"/>
            <w:szCs w:val="20"/>
            <w:u w:val="single"/>
          </w:rPr>
          <w:t>Source</w:t>
        </w:r>
      </w:hyperlink>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As you can see from the above, from around May 2021 onwards, England and Wales recorded a huge amount of excess deaths that were not attributed to Covid-19 compared to the five-year average. It then appears that excess deaths dropped at the start of 2022.</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But appearances can be deceiving, and the only reason they dropped is that the ONS decided to include the 2021 data in the 5-year-average. This makes it all the more concerning that excess deaths have been recorded every week since the end of April 2022 compared to the five-year average (</w:t>
      </w:r>
      <w:r w:rsidRPr="00EE0E8D">
        <w:rPr>
          <w:rFonts w:ascii="Times New Roman" w:eastAsia="Times New Roman" w:hAnsi="Times New Roman" w:cs="Times New Roman"/>
          <w:i/>
          <w:iCs/>
          <w:sz w:val="24"/>
          <w:szCs w:val="24"/>
        </w:rPr>
        <w:t>2016 to 2019 + 2021</w:t>
      </w:r>
      <w:r w:rsidRPr="00EE0E8D">
        <w:rPr>
          <w:rFonts w:ascii="Times New Roman" w:eastAsia="Times New Roman" w:hAnsi="Times New Roman" w:cs="Times New Roman"/>
          <w:sz w:val="24"/>
          <w:szCs w:val="24"/>
        </w:rPr>
        <w:t>).</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most recent week shows that there were 11,013 deaths in England and Wales, equating to 1,678 excess deaths against the five-year average. Only 810 of those deaths were attributed to Covid-19.</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2828925"/>
            <wp:effectExtent l="0" t="0" r="9525" b="9525"/>
            <wp:docPr id="19" name="Picture 19" descr="https://i0.wp.com/expose-news.com/wp-content/uploads/2022/08/image-148.png?resize=639%2C297&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0.wp.com/expose-news.com/wp-content/uploads/2022/08/image-148.png?resize=639%2C297&amp;ssl=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86475" cy="2828925"/>
                    </a:xfrm>
                    <a:prstGeom prst="rect">
                      <a:avLst/>
                    </a:prstGeom>
                    <a:noFill/>
                    <a:ln>
                      <a:noFill/>
                    </a:ln>
                  </pic:spPr>
                </pic:pic>
              </a:graphicData>
            </a:graphic>
          </wp:inline>
        </w:drawing>
      </w:r>
    </w:p>
    <w:p w:rsidR="00EE0E8D" w:rsidRPr="00EE0E8D" w:rsidRDefault="00CC04DD" w:rsidP="00EE0E8D">
      <w:pPr>
        <w:spacing w:before="100" w:beforeAutospacing="1" w:after="100" w:afterAutospacing="1" w:line="240" w:lineRule="auto"/>
        <w:jc w:val="center"/>
        <w:rPr>
          <w:rFonts w:ascii="Times New Roman" w:eastAsia="Times New Roman" w:hAnsi="Times New Roman" w:cs="Times New Roman"/>
          <w:sz w:val="24"/>
          <w:szCs w:val="24"/>
        </w:rPr>
      </w:pPr>
      <w:hyperlink r:id="rId36" w:history="1">
        <w:r w:rsidR="00EE0E8D" w:rsidRPr="00EE0E8D">
          <w:rPr>
            <w:rFonts w:ascii="Times New Roman" w:eastAsia="Times New Roman" w:hAnsi="Times New Roman" w:cs="Times New Roman"/>
            <w:color w:val="0000FF"/>
            <w:sz w:val="20"/>
            <w:szCs w:val="20"/>
            <w:u w:val="single"/>
          </w:rPr>
          <w:t>Source</w:t>
        </w:r>
      </w:hyperlink>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Most of Europe is also recording a significant amount of excess deaths, as can be seen in the following </w:t>
      </w:r>
      <w:hyperlink r:id="rId37" w:tgtFrame="_blank" w:history="1">
        <w:r w:rsidRPr="00EE0E8D">
          <w:rPr>
            <w:rFonts w:ascii="Times New Roman" w:eastAsia="Times New Roman" w:hAnsi="Times New Roman" w:cs="Times New Roman"/>
            <w:color w:val="0000FF"/>
            <w:sz w:val="24"/>
            <w:szCs w:val="24"/>
            <w:u w:val="single"/>
          </w:rPr>
          <w:t>official chart compiled by Eurostat</w:t>
        </w:r>
      </w:hyperlink>
      <w:r w:rsidRPr="00EE0E8D">
        <w:rPr>
          <w:rFonts w:ascii="Times New Roman" w:eastAsia="Times New Roman" w:hAnsi="Times New Roman" w:cs="Times New Roman"/>
          <w:sz w:val="24"/>
          <w:szCs w:val="24"/>
        </w:rPr>
        <w:t xml:space="preserve"> showing excess mortality across Europe in May 2022 –</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5915025"/>
            <wp:effectExtent l="0" t="0" r="9525" b="9525"/>
            <wp:docPr id="18" name="Picture 18" descr="https://i0.wp.com/expose-news.com/wp-content/uploads/2022/08/image-146.png?resize=639%2C621&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0.wp.com/expose-news.com/wp-content/uploads/2022/08/image-146.png?resize=639%2C621&amp;ssl=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86475" cy="5915025"/>
                    </a:xfrm>
                    <a:prstGeom prst="rect">
                      <a:avLst/>
                    </a:prstGeom>
                    <a:noFill/>
                    <a:ln>
                      <a:noFill/>
                    </a:ln>
                  </pic:spPr>
                </pic:pic>
              </a:graphicData>
            </a:graphic>
          </wp:inline>
        </w:drawing>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world is experiencing an extremely serious issue where tens to hundreds of thousands more people are dying than what is expected every single week.</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But how can we prove these deaths are definitively due to Covid-19 vaccination? The answer lies in comparing the age-</w:t>
      </w:r>
      <w:proofErr w:type="spellStart"/>
      <w:r w:rsidRPr="00EE0E8D">
        <w:rPr>
          <w:rFonts w:ascii="Times New Roman" w:eastAsia="Times New Roman" w:hAnsi="Times New Roman" w:cs="Times New Roman"/>
          <w:sz w:val="24"/>
          <w:szCs w:val="24"/>
        </w:rPr>
        <w:t>standardised</w:t>
      </w:r>
      <w:proofErr w:type="spellEnd"/>
      <w:r w:rsidRPr="00EE0E8D">
        <w:rPr>
          <w:rFonts w:ascii="Times New Roman" w:eastAsia="Times New Roman" w:hAnsi="Times New Roman" w:cs="Times New Roman"/>
          <w:sz w:val="24"/>
          <w:szCs w:val="24"/>
        </w:rPr>
        <w:t xml:space="preserve"> mortality rates per 100</w:t>
      </w:r>
      <w:proofErr w:type="gramStart"/>
      <w:r w:rsidRPr="00EE0E8D">
        <w:rPr>
          <w:rFonts w:ascii="Times New Roman" w:eastAsia="Times New Roman" w:hAnsi="Times New Roman" w:cs="Times New Roman"/>
          <w:sz w:val="24"/>
          <w:szCs w:val="24"/>
        </w:rPr>
        <w:t>,00</w:t>
      </w:r>
      <w:proofErr w:type="gramEnd"/>
      <w:r w:rsidRPr="00EE0E8D">
        <w:rPr>
          <w:rFonts w:ascii="Times New Roman" w:eastAsia="Times New Roman" w:hAnsi="Times New Roman" w:cs="Times New Roman"/>
          <w:sz w:val="24"/>
          <w:szCs w:val="24"/>
        </w:rPr>
        <w:t xml:space="preserve"> among the vaccinated and unvaccinated.</w:t>
      </w:r>
    </w:p>
    <w:p w:rsidR="00EE0E8D" w:rsidRPr="00EE0E8D" w:rsidRDefault="00EE0E8D" w:rsidP="00EE0E8D">
      <w:pPr>
        <w:spacing w:before="100" w:beforeAutospacing="1" w:after="100" w:afterAutospacing="1" w:line="240" w:lineRule="auto"/>
        <w:outlineLvl w:val="1"/>
        <w:rPr>
          <w:rFonts w:ascii="Times New Roman" w:eastAsia="Times New Roman" w:hAnsi="Times New Roman" w:cs="Times New Roman"/>
          <w:b/>
          <w:bCs/>
          <w:sz w:val="36"/>
          <w:szCs w:val="36"/>
        </w:rPr>
      </w:pPr>
      <w:r w:rsidRPr="00EE0E8D">
        <w:rPr>
          <w:rFonts w:ascii="Times New Roman" w:eastAsia="Times New Roman" w:hAnsi="Times New Roman" w:cs="Times New Roman"/>
          <w:b/>
          <w:bCs/>
          <w:sz w:val="36"/>
          <w:szCs w:val="36"/>
        </w:rPr>
        <w:t>Exhibit D: Mortality Rates are lowest among the Unvaccinated in all age-groups</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following is indisputable evidence that the Covid-19 vaccines are deadly and killing people in the thousands.</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following charts show the monthly age-</w:t>
      </w:r>
      <w:proofErr w:type="spellStart"/>
      <w:r w:rsidRPr="00EE0E8D">
        <w:rPr>
          <w:rFonts w:ascii="Times New Roman" w:eastAsia="Times New Roman" w:hAnsi="Times New Roman" w:cs="Times New Roman"/>
          <w:sz w:val="24"/>
          <w:szCs w:val="24"/>
        </w:rPr>
        <w:t>standardised</w:t>
      </w:r>
      <w:proofErr w:type="spellEnd"/>
      <w:r w:rsidRPr="00EE0E8D">
        <w:rPr>
          <w:rFonts w:ascii="Times New Roman" w:eastAsia="Times New Roman" w:hAnsi="Times New Roman" w:cs="Times New Roman"/>
          <w:sz w:val="24"/>
          <w:szCs w:val="24"/>
        </w:rPr>
        <w:t xml:space="preserve"> mortality rates by vaccination status among each age group for Non-Covid-19 deaths in England between January and May 2022, the figures can be found in table 2 of a r</w:t>
      </w:r>
      <w:hyperlink r:id="rId39" w:tgtFrame="_blank" w:history="1">
        <w:r w:rsidRPr="00EE0E8D">
          <w:rPr>
            <w:rFonts w:ascii="Times New Roman" w:eastAsia="Times New Roman" w:hAnsi="Times New Roman" w:cs="Times New Roman"/>
            <w:color w:val="0000FF"/>
            <w:sz w:val="24"/>
            <w:szCs w:val="24"/>
            <w:u w:val="single"/>
          </w:rPr>
          <w:t>ecently published dataset</w:t>
        </w:r>
      </w:hyperlink>
      <w:r w:rsidRPr="00EE0E8D">
        <w:rPr>
          <w:rFonts w:ascii="Times New Roman" w:eastAsia="Times New Roman" w:hAnsi="Times New Roman" w:cs="Times New Roman"/>
          <w:sz w:val="24"/>
          <w:szCs w:val="24"/>
        </w:rPr>
        <w:t xml:space="preserve"> collated by the UK Government agency, the </w:t>
      </w:r>
      <w:hyperlink r:id="rId40" w:tgtFrame="_blank" w:history="1">
        <w:r w:rsidRPr="00EE0E8D">
          <w:rPr>
            <w:rFonts w:ascii="Times New Roman" w:eastAsia="Times New Roman" w:hAnsi="Times New Roman" w:cs="Times New Roman"/>
            <w:color w:val="0000FF"/>
            <w:sz w:val="24"/>
            <w:szCs w:val="24"/>
            <w:u w:val="single"/>
          </w:rPr>
          <w:t xml:space="preserve">Office for National Statistics </w:t>
        </w:r>
      </w:hyperlink>
      <w:r w:rsidRPr="00EE0E8D">
        <w:rPr>
          <w:rFonts w:ascii="Times New Roman" w:eastAsia="Times New Roman" w:hAnsi="Times New Roman" w:cs="Times New Roman"/>
          <w:sz w:val="24"/>
          <w:szCs w:val="24"/>
        </w:rPr>
        <w:t>–</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714875"/>
            <wp:effectExtent l="0" t="0" r="9525" b="9525"/>
            <wp:docPr id="17" name="Picture 17" descr="https://i0.wp.com/expose-news.com/wp-content/uploads/2022/08/image-127.png?resize=639%2C49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0.wp.com/expose-news.com/wp-content/uploads/2022/08/image-127.png?resize=639%2C495&amp;ssl=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86475" cy="4714875"/>
                    </a:xfrm>
                    <a:prstGeom prst="rect">
                      <a:avLst/>
                    </a:prstGeom>
                    <a:noFill/>
                    <a:ln>
                      <a:noFill/>
                    </a:ln>
                  </pic:spPr>
                </pic:pic>
              </a:graphicData>
            </a:graphic>
          </wp:inline>
        </w:drawing>
      </w:r>
    </w:p>
    <w:p w:rsidR="00EE0E8D" w:rsidRPr="00EE0E8D" w:rsidRDefault="00CC04DD" w:rsidP="00EE0E8D">
      <w:pPr>
        <w:spacing w:before="100" w:beforeAutospacing="1" w:after="100" w:afterAutospacing="1" w:line="240" w:lineRule="auto"/>
        <w:jc w:val="center"/>
        <w:rPr>
          <w:rFonts w:ascii="Times New Roman" w:eastAsia="Times New Roman" w:hAnsi="Times New Roman" w:cs="Times New Roman"/>
          <w:sz w:val="24"/>
          <w:szCs w:val="24"/>
        </w:rPr>
      </w:pPr>
      <w:hyperlink r:id="rId42" w:tgtFrame="_blank" w:history="1">
        <w:r w:rsidR="00EE0E8D" w:rsidRPr="00EE0E8D">
          <w:rPr>
            <w:rFonts w:ascii="Times New Roman" w:eastAsia="Times New Roman" w:hAnsi="Times New Roman" w:cs="Times New Roman"/>
            <w:color w:val="0000FF"/>
            <w:sz w:val="20"/>
            <w:szCs w:val="20"/>
            <w:u w:val="single"/>
          </w:rPr>
          <w:t>Source Data</w:t>
        </w:r>
      </w:hyperlink>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In every single month since the beginning of 2022, partly vaccinated and double vaccinated 18-39-year-olds have been more likely to die than unvaccinated 18 to 39-year-olds. Triple vaccinated 18 to 39-year-olds however have had a mortality rate that has worsened by the month following the mass Booster campaign that occurred in the UK in December 2021.</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714875"/>
            <wp:effectExtent l="0" t="0" r="9525" b="9525"/>
            <wp:docPr id="16" name="Picture 16" descr="https://i0.wp.com/expose-news.com/wp-content/uploads/2022/08/image-150.png?resize=639%2C49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0.wp.com/expose-news.com/wp-content/uploads/2022/08/image-150.png?resize=639%2C495&amp;ssl=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86475" cy="4714875"/>
                    </a:xfrm>
                    <a:prstGeom prst="rect">
                      <a:avLst/>
                    </a:prstGeom>
                    <a:noFill/>
                    <a:ln>
                      <a:noFill/>
                    </a:ln>
                  </pic:spPr>
                </pic:pic>
              </a:graphicData>
            </a:graphic>
          </wp:inline>
        </w:drawing>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We also see a similar pattern among every single other age group.</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b/>
          <w:bCs/>
          <w:sz w:val="24"/>
          <w:szCs w:val="24"/>
        </w:rPr>
        <w:t>40-49</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714875"/>
            <wp:effectExtent l="0" t="0" r="9525" b="9525"/>
            <wp:docPr id="15" name="Picture 15" descr="https://i0.wp.com/expose-news.com/wp-content/uploads/2022/08/image-121.png?resize=639%2C49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0.wp.com/expose-news.com/wp-content/uploads/2022/08/image-121.png?resize=639%2C495&amp;ssl=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86475" cy="4714875"/>
                    </a:xfrm>
                    <a:prstGeom prst="rect">
                      <a:avLst/>
                    </a:prstGeom>
                    <a:noFill/>
                    <a:ln>
                      <a:noFill/>
                    </a:ln>
                  </pic:spPr>
                </pic:pic>
              </a:graphicData>
            </a:graphic>
          </wp:inline>
        </w:drawing>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b/>
          <w:bCs/>
          <w:sz w:val="24"/>
          <w:szCs w:val="24"/>
        </w:rPr>
        <w:t>50-59</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714875"/>
            <wp:effectExtent l="0" t="0" r="9525" b="9525"/>
            <wp:docPr id="14" name="Picture 14" descr="https://i0.wp.com/expose-news.com/wp-content/uploads/2022/08/image-122.png?resize=639%2C49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0.wp.com/expose-news.com/wp-content/uploads/2022/08/image-122.png?resize=639%2C495&amp;ssl=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86475" cy="4714875"/>
                    </a:xfrm>
                    <a:prstGeom prst="rect">
                      <a:avLst/>
                    </a:prstGeom>
                    <a:noFill/>
                    <a:ln>
                      <a:noFill/>
                    </a:ln>
                  </pic:spPr>
                </pic:pic>
              </a:graphicData>
            </a:graphic>
          </wp:inline>
        </w:drawing>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b/>
          <w:bCs/>
          <w:sz w:val="24"/>
          <w:szCs w:val="24"/>
        </w:rPr>
        <w:t>60-69</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714875"/>
            <wp:effectExtent l="0" t="0" r="9525" b="9525"/>
            <wp:docPr id="13" name="Picture 13" descr="https://i0.wp.com/expose-news.com/wp-content/uploads/2022/08/image-123.png?resize=639%2C49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0.wp.com/expose-news.com/wp-content/uploads/2022/08/image-123.png?resize=639%2C495&amp;ssl=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86475" cy="4714875"/>
                    </a:xfrm>
                    <a:prstGeom prst="rect">
                      <a:avLst/>
                    </a:prstGeom>
                    <a:noFill/>
                    <a:ln>
                      <a:noFill/>
                    </a:ln>
                  </pic:spPr>
                </pic:pic>
              </a:graphicData>
            </a:graphic>
          </wp:inline>
        </w:drawing>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b/>
          <w:bCs/>
          <w:sz w:val="24"/>
          <w:szCs w:val="24"/>
        </w:rPr>
        <w:t>70-79</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714875"/>
            <wp:effectExtent l="0" t="0" r="9525" b="9525"/>
            <wp:docPr id="12" name="Picture 12" descr="https://i0.wp.com/expose-news.com/wp-content/uploads/2022/08/image-124.png?resize=639%2C49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0.wp.com/expose-news.com/wp-content/uploads/2022/08/image-124.png?resize=639%2C495&amp;ssl=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86475" cy="4714875"/>
                    </a:xfrm>
                    <a:prstGeom prst="rect">
                      <a:avLst/>
                    </a:prstGeom>
                    <a:noFill/>
                    <a:ln>
                      <a:noFill/>
                    </a:ln>
                  </pic:spPr>
                </pic:pic>
              </a:graphicData>
            </a:graphic>
          </wp:inline>
        </w:drawing>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b/>
          <w:bCs/>
          <w:sz w:val="24"/>
          <w:szCs w:val="24"/>
        </w:rPr>
        <w:t>80-89</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714875"/>
            <wp:effectExtent l="0" t="0" r="9525" b="9525"/>
            <wp:docPr id="11" name="Picture 11" descr="https://i0.wp.com/expose-news.com/wp-content/uploads/2022/08/image-125.png?resize=639%2C49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0.wp.com/expose-news.com/wp-content/uploads/2022/08/image-125.png?resize=639%2C495&amp;ssl=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86475" cy="4714875"/>
                    </a:xfrm>
                    <a:prstGeom prst="rect">
                      <a:avLst/>
                    </a:prstGeom>
                    <a:noFill/>
                    <a:ln>
                      <a:noFill/>
                    </a:ln>
                  </pic:spPr>
                </pic:pic>
              </a:graphicData>
            </a:graphic>
          </wp:inline>
        </w:drawing>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b/>
          <w:bCs/>
          <w:sz w:val="24"/>
          <w:szCs w:val="24"/>
        </w:rPr>
        <w:t>90+</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714875"/>
            <wp:effectExtent l="0" t="0" r="9525" b="9525"/>
            <wp:docPr id="10" name="Picture 10" descr="https://i0.wp.com/expose-news.com/wp-content/uploads/2022/08/image-126.png?resize=639%2C49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0.wp.com/expose-news.com/wp-content/uploads/2022/08/image-126.png?resize=639%2C495&amp;ssl=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86475" cy="4714875"/>
                    </a:xfrm>
                    <a:prstGeom prst="rect">
                      <a:avLst/>
                    </a:prstGeom>
                    <a:noFill/>
                    <a:ln>
                      <a:noFill/>
                    </a:ln>
                  </pic:spPr>
                </pic:pic>
              </a:graphicData>
            </a:graphic>
          </wp:inline>
        </w:drawing>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These are age-</w:t>
      </w:r>
      <w:proofErr w:type="spellStart"/>
      <w:r w:rsidRPr="00EE0E8D">
        <w:rPr>
          <w:rFonts w:ascii="Times New Roman" w:eastAsia="Times New Roman" w:hAnsi="Times New Roman" w:cs="Times New Roman"/>
          <w:sz w:val="24"/>
          <w:szCs w:val="24"/>
        </w:rPr>
        <w:t>standardised</w:t>
      </w:r>
      <w:proofErr w:type="spellEnd"/>
      <w:r w:rsidRPr="00EE0E8D">
        <w:rPr>
          <w:rFonts w:ascii="Times New Roman" w:eastAsia="Times New Roman" w:hAnsi="Times New Roman" w:cs="Times New Roman"/>
          <w:sz w:val="24"/>
          <w:szCs w:val="24"/>
        </w:rPr>
        <w:t xml:space="preserve"> figures. There is no other conclusion that can be found for the fact mortality rates per 100,000 are the lowest among the unvaccinated other than that the Covid-19 injections are killing people.</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But just in case that isn’t enough to finally open your eyes </w:t>
      </w:r>
      <w:proofErr w:type="spellStart"/>
      <w:r w:rsidRPr="00EE0E8D">
        <w:rPr>
          <w:rFonts w:ascii="Times New Roman" w:eastAsia="Times New Roman" w:hAnsi="Times New Roman" w:cs="Times New Roman"/>
          <w:sz w:val="24"/>
          <w:szCs w:val="24"/>
        </w:rPr>
        <w:t>tot his</w:t>
      </w:r>
      <w:proofErr w:type="spellEnd"/>
      <w:r w:rsidRPr="00EE0E8D">
        <w:rPr>
          <w:rFonts w:ascii="Times New Roman" w:eastAsia="Times New Roman" w:hAnsi="Times New Roman" w:cs="Times New Roman"/>
          <w:sz w:val="24"/>
          <w:szCs w:val="24"/>
        </w:rPr>
        <w:t xml:space="preserve"> devastating fact, here’s several more pieces of indisputable evidence to back up this fact.</w:t>
      </w:r>
    </w:p>
    <w:p w:rsidR="00EE0E8D" w:rsidRPr="00EE0E8D" w:rsidRDefault="00EE0E8D" w:rsidP="00EE0E8D">
      <w:pPr>
        <w:spacing w:before="100" w:beforeAutospacing="1" w:after="100" w:afterAutospacing="1" w:line="240" w:lineRule="auto"/>
        <w:outlineLvl w:val="1"/>
        <w:rPr>
          <w:rFonts w:ascii="Times New Roman" w:eastAsia="Times New Roman" w:hAnsi="Times New Roman" w:cs="Times New Roman"/>
          <w:b/>
          <w:bCs/>
          <w:sz w:val="36"/>
          <w:szCs w:val="36"/>
        </w:rPr>
      </w:pPr>
      <w:r w:rsidRPr="00EE0E8D">
        <w:rPr>
          <w:rFonts w:ascii="Times New Roman" w:eastAsia="Times New Roman" w:hAnsi="Times New Roman" w:cs="Times New Roman"/>
          <w:b/>
          <w:bCs/>
          <w:sz w:val="36"/>
          <w:szCs w:val="36"/>
        </w:rPr>
        <w:t>Exhibit E: 1 in every 246 Vaccinated People died within 60 Days of Covid-19 Vaccination</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UK Government has revealed that 1 in every 246 people vaccinated against Covid-19 in England has died within 60 days of receiving a dose of the Covid-19 vaccine.</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Table 9 of the ONS</w:t>
      </w:r>
      <w:hyperlink r:id="rId50" w:tgtFrame="_blank" w:history="1">
        <w:r w:rsidRPr="00EE0E8D">
          <w:rPr>
            <w:rFonts w:ascii="Times New Roman" w:eastAsia="Times New Roman" w:hAnsi="Times New Roman" w:cs="Times New Roman"/>
            <w:color w:val="0000FF"/>
            <w:sz w:val="24"/>
            <w:szCs w:val="24"/>
            <w:u w:val="single"/>
          </w:rPr>
          <w:t xml:space="preserve"> ‘Deaths by vaccination status, England’ </w:t>
        </w:r>
      </w:hyperlink>
      <w:hyperlink r:id="rId51" w:tgtFrame="_blank" w:history="1">
        <w:r w:rsidRPr="00EE0E8D">
          <w:rPr>
            <w:rFonts w:ascii="Times New Roman" w:eastAsia="Times New Roman" w:hAnsi="Times New Roman" w:cs="Times New Roman"/>
            <w:color w:val="0000FF"/>
            <w:sz w:val="24"/>
            <w:szCs w:val="24"/>
            <w:u w:val="single"/>
          </w:rPr>
          <w:t xml:space="preserve">dataset </w:t>
        </w:r>
      </w:hyperlink>
      <w:r w:rsidRPr="00EE0E8D">
        <w:rPr>
          <w:rFonts w:ascii="Times New Roman" w:eastAsia="Times New Roman" w:hAnsi="Times New Roman" w:cs="Times New Roman"/>
          <w:sz w:val="24"/>
          <w:szCs w:val="24"/>
        </w:rPr>
        <w:t xml:space="preserve">contains figures on </w:t>
      </w:r>
      <w:r w:rsidRPr="00EE0E8D">
        <w:rPr>
          <w:rFonts w:ascii="Times New Roman" w:eastAsia="Times New Roman" w:hAnsi="Times New Roman" w:cs="Times New Roman"/>
          <w:i/>
          <w:iCs/>
          <w:sz w:val="24"/>
          <w:szCs w:val="24"/>
        </w:rPr>
        <w:t>‘Whole period counts of all registered deaths grouped by how many weeks after vaccination the deaths occurred; for deaths involving COVID-19 and deaths not involving COVID-19, deaths occurring between 1 January 2021 and 31 May 2022, England’</w:t>
      </w:r>
      <w:r w:rsidRPr="00EE0E8D">
        <w:rPr>
          <w:rFonts w:ascii="Times New Roman" w:eastAsia="Times New Roman" w:hAnsi="Times New Roman" w:cs="Times New Roman"/>
          <w:sz w:val="24"/>
          <w:szCs w:val="24"/>
        </w:rPr>
        <w:t>.</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Here’s a chart showing the number of deaths within 60 days of Covid-19 vaccination in England between 1st Jan 2021 and 31st March 2022, according to the </w:t>
      </w:r>
      <w:hyperlink r:id="rId52" w:tgtFrame="_blank" w:history="1">
        <w:r w:rsidRPr="00EE0E8D">
          <w:rPr>
            <w:rFonts w:ascii="Times New Roman" w:eastAsia="Times New Roman" w:hAnsi="Times New Roman" w:cs="Times New Roman"/>
            <w:color w:val="0000FF"/>
            <w:sz w:val="24"/>
            <w:szCs w:val="24"/>
            <w:u w:val="single"/>
          </w:rPr>
          <w:t xml:space="preserve">Office for National Statistics dataset </w:t>
        </w:r>
      </w:hyperlink>
      <w:r w:rsidRPr="00EE0E8D">
        <w:rPr>
          <w:rFonts w:ascii="Times New Roman" w:eastAsia="Times New Roman" w:hAnsi="Times New Roman" w:cs="Times New Roman"/>
          <w:sz w:val="24"/>
          <w:szCs w:val="24"/>
        </w:rPr>
        <w:t>–</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276725"/>
            <wp:effectExtent l="0" t="0" r="9525" b="9525"/>
            <wp:docPr id="9" name="Picture 9" descr="https://i0.wp.com/expose-news.com/wp-content/uploads/2022/08/image-151.png?resize=639%2C44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0.wp.com/expose-news.com/wp-content/uploads/2022/08/image-151.png?resize=639%2C449&amp;ssl=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086475" cy="4276725"/>
                    </a:xfrm>
                    <a:prstGeom prst="rect">
                      <a:avLst/>
                    </a:prstGeom>
                    <a:noFill/>
                    <a:ln>
                      <a:noFill/>
                    </a:ln>
                  </pic:spPr>
                </pic:pic>
              </a:graphicData>
            </a:graphic>
          </wp:inline>
        </w:drawing>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Between 1st Jan 21 and 31st May 2022, a total of 14,103 people died with Covid-19 within 60 days of vaccination, and a total of 166,556 people died of any other cause within 60 days of vaccination.</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This means that in all, 180,659 people died within 60 days of Covid-19 vaccination between January 2021 and May 2022 in England.</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following table is taken from page 65 of the UK Health Security Agency’s week 27 ‘</w:t>
      </w:r>
      <w:hyperlink r:id="rId54" w:history="1">
        <w:r w:rsidRPr="00EE0E8D">
          <w:rPr>
            <w:rFonts w:ascii="Times New Roman" w:eastAsia="Times New Roman" w:hAnsi="Times New Roman" w:cs="Times New Roman"/>
            <w:color w:val="0000FF"/>
            <w:sz w:val="24"/>
            <w:szCs w:val="24"/>
            <w:u w:val="single"/>
          </w:rPr>
          <w:t>Weekly national Influenza and COVID-19 surveillance report’</w:t>
        </w:r>
      </w:hyperlink>
      <w:r w:rsidRPr="00EE0E8D">
        <w:rPr>
          <w:rFonts w:ascii="Times New Roman" w:eastAsia="Times New Roman" w:hAnsi="Times New Roman" w:cs="Times New Roman"/>
          <w:sz w:val="24"/>
          <w:szCs w:val="24"/>
        </w:rPr>
        <w:t>, and shows vaccine uptake in England by age –</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3638550"/>
            <wp:effectExtent l="0" t="0" r="9525" b="0"/>
            <wp:docPr id="8" name="Picture 8" descr="https://i0.wp.com/expose-news.com/wp-content/uploads/2022/08/image-152.png?resize=639%2C382&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0.wp.com/expose-news.com/wp-content/uploads/2022/08/image-152.png?resize=639%2C382&amp;ssl=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086475" cy="3638550"/>
                    </a:xfrm>
                    <a:prstGeom prst="rect">
                      <a:avLst/>
                    </a:prstGeom>
                    <a:noFill/>
                    <a:ln>
                      <a:noFill/>
                    </a:ln>
                  </pic:spPr>
                </pic:pic>
              </a:graphicData>
            </a:graphic>
          </wp:inline>
        </w:drawing>
      </w:r>
    </w:p>
    <w:p w:rsidR="00EE0E8D" w:rsidRPr="00EE0E8D" w:rsidRDefault="00CC04DD" w:rsidP="00EE0E8D">
      <w:pPr>
        <w:spacing w:before="100" w:beforeAutospacing="1" w:after="100" w:afterAutospacing="1" w:line="240" w:lineRule="auto"/>
        <w:jc w:val="center"/>
        <w:rPr>
          <w:rFonts w:ascii="Times New Roman" w:eastAsia="Times New Roman" w:hAnsi="Times New Roman" w:cs="Times New Roman"/>
          <w:sz w:val="24"/>
          <w:szCs w:val="24"/>
        </w:rPr>
      </w:pPr>
      <w:hyperlink r:id="rId56" w:tgtFrame="_blank" w:history="1">
        <w:r w:rsidR="00EE0E8D" w:rsidRPr="00EE0E8D">
          <w:rPr>
            <w:rFonts w:ascii="Times New Roman" w:eastAsia="Times New Roman" w:hAnsi="Times New Roman" w:cs="Times New Roman"/>
            <w:color w:val="0000FF"/>
            <w:sz w:val="20"/>
            <w:szCs w:val="20"/>
            <w:u w:val="single"/>
          </w:rPr>
          <w:t>Source</w:t>
        </w:r>
      </w:hyperlink>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According to the UKHA, 44.48 million people have had a single dose, 41.8 million people have had two doses, and 32.9 million people have had three doses as of July 3rd 2022.</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Therefore, using simple </w:t>
      </w:r>
      <w:proofErr w:type="spellStart"/>
      <w:r w:rsidRPr="00EE0E8D">
        <w:rPr>
          <w:rFonts w:ascii="Times New Roman" w:eastAsia="Times New Roman" w:hAnsi="Times New Roman" w:cs="Times New Roman"/>
          <w:sz w:val="24"/>
          <w:szCs w:val="24"/>
        </w:rPr>
        <w:t>maths</w:t>
      </w:r>
      <w:proofErr w:type="spellEnd"/>
      <w:r w:rsidRPr="00EE0E8D">
        <w:rPr>
          <w:rFonts w:ascii="Times New Roman" w:eastAsia="Times New Roman" w:hAnsi="Times New Roman" w:cs="Times New Roman"/>
          <w:sz w:val="24"/>
          <w:szCs w:val="24"/>
        </w:rPr>
        <w:t>, we find that 1 in every 246 vaccinated people has died within 60 days of Covid-19 Vaccination in England.</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i/>
          <w:iCs/>
          <w:sz w:val="24"/>
          <w:szCs w:val="24"/>
        </w:rPr>
        <w:t>44,480,115 (People vaccinated) / 180,659 (deaths) = 246 = 1 death for every 246 people vaccinated</w:t>
      </w:r>
    </w:p>
    <w:p w:rsidR="00EE0E8D" w:rsidRPr="00EE0E8D" w:rsidRDefault="00EE0E8D" w:rsidP="00EE0E8D">
      <w:pPr>
        <w:spacing w:before="100" w:beforeAutospacing="1" w:after="100" w:afterAutospacing="1" w:line="240" w:lineRule="auto"/>
        <w:outlineLvl w:val="1"/>
        <w:rPr>
          <w:rFonts w:ascii="Times New Roman" w:eastAsia="Times New Roman" w:hAnsi="Times New Roman" w:cs="Times New Roman"/>
          <w:b/>
          <w:bCs/>
          <w:sz w:val="36"/>
          <w:szCs w:val="36"/>
        </w:rPr>
      </w:pPr>
      <w:r w:rsidRPr="00EE0E8D">
        <w:rPr>
          <w:rFonts w:ascii="Times New Roman" w:eastAsia="Times New Roman" w:hAnsi="Times New Roman" w:cs="Times New Roman"/>
          <w:b/>
          <w:bCs/>
          <w:sz w:val="36"/>
          <w:szCs w:val="36"/>
        </w:rPr>
        <w:t>Exhibit F: COVID-19 Vaccines are at least a shocking 7,402% deadlier than all other Vaccines combined</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UK Medicine Regulator has confirmed that over a period of nineteen months the Covid-19 Vaccines have caused at least 5.5x as many deaths as all other available vaccines combined in the past 21 years. This means, that when compared side by side, the Covid-19 injections are a shocking 7,402% more deadly than every other vaccine available in the UK.</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Medicine and Healthcare product Regulatory Agency (MHRA) confirmed in r</w:t>
      </w:r>
      <w:hyperlink r:id="rId57" w:tgtFrame="_blank" w:history="1">
        <w:r w:rsidRPr="00EE0E8D">
          <w:rPr>
            <w:rFonts w:ascii="Times New Roman" w:eastAsia="Times New Roman" w:hAnsi="Times New Roman" w:cs="Times New Roman"/>
            <w:color w:val="0000FF"/>
            <w:sz w:val="24"/>
            <w:szCs w:val="24"/>
            <w:u w:val="single"/>
          </w:rPr>
          <w:t>esponse to a Freedom of Information request</w:t>
        </w:r>
      </w:hyperlink>
      <w:r w:rsidRPr="00EE0E8D">
        <w:rPr>
          <w:rFonts w:ascii="Times New Roman" w:eastAsia="Times New Roman" w:hAnsi="Times New Roman" w:cs="Times New Roman"/>
          <w:sz w:val="24"/>
          <w:szCs w:val="24"/>
        </w:rPr>
        <w:t xml:space="preserve"> (FOI) that had received a grand total of 404 reported adverse reactions to all available vaccines (excluding the Covid-19 injections) associated with a fatal outcome between the 1st January 2001 and the 25th August 2021 – a time frame of 20 years and 8 months.</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666750"/>
            <wp:effectExtent l="0" t="0" r="9525" b="0"/>
            <wp:docPr id="7" name="Picture 7" descr="https://i0.wp.com/expose-news.com/wp-content/uploads/2022/08/image-153.png?resize=639%2C7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0.wp.com/expose-news.com/wp-content/uploads/2022/08/image-153.png?resize=639%2C70&amp;ssl=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086475" cy="666750"/>
                    </a:xfrm>
                    <a:prstGeom prst="rect">
                      <a:avLst/>
                    </a:prstGeom>
                    <a:noFill/>
                    <a:ln>
                      <a:noFill/>
                    </a:ln>
                  </pic:spPr>
                </pic:pic>
              </a:graphicData>
            </a:graphic>
          </wp:inline>
        </w:drawing>
      </w:r>
    </w:p>
    <w:p w:rsidR="00EE0E8D" w:rsidRPr="00EE0E8D" w:rsidRDefault="00CC04DD" w:rsidP="00EE0E8D">
      <w:pPr>
        <w:spacing w:before="100" w:beforeAutospacing="1" w:after="100" w:afterAutospacing="1" w:line="240" w:lineRule="auto"/>
        <w:jc w:val="center"/>
        <w:rPr>
          <w:rFonts w:ascii="Times New Roman" w:eastAsia="Times New Roman" w:hAnsi="Times New Roman" w:cs="Times New Roman"/>
          <w:sz w:val="24"/>
          <w:szCs w:val="24"/>
        </w:rPr>
      </w:pPr>
      <w:hyperlink r:id="rId59" w:tgtFrame="_blank" w:history="1">
        <w:r w:rsidR="00EE0E8D" w:rsidRPr="00EE0E8D">
          <w:rPr>
            <w:rFonts w:ascii="Times New Roman" w:eastAsia="Times New Roman" w:hAnsi="Times New Roman" w:cs="Times New Roman"/>
            <w:color w:val="0000FF"/>
            <w:sz w:val="20"/>
            <w:szCs w:val="20"/>
            <w:u w:val="single"/>
          </w:rPr>
          <w:t>Source</w:t>
        </w:r>
      </w:hyperlink>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The MHRA also confirmed, separately, in their </w:t>
      </w:r>
      <w:hyperlink r:id="rId60" w:anchor="annex-1-vaccine-analysis-print" w:tgtFrame="_blank" w:history="1">
        <w:r w:rsidRPr="00EE0E8D">
          <w:rPr>
            <w:rFonts w:ascii="Times New Roman" w:eastAsia="Times New Roman" w:hAnsi="Times New Roman" w:cs="Times New Roman"/>
            <w:color w:val="0000FF"/>
            <w:sz w:val="24"/>
            <w:szCs w:val="24"/>
            <w:u w:val="single"/>
          </w:rPr>
          <w:t>weekly Yellow Card report summary</w:t>
        </w:r>
      </w:hyperlink>
      <w:r w:rsidRPr="00EE0E8D">
        <w:rPr>
          <w:rFonts w:ascii="Times New Roman" w:eastAsia="Times New Roman" w:hAnsi="Times New Roman" w:cs="Times New Roman"/>
          <w:sz w:val="24"/>
          <w:szCs w:val="24"/>
        </w:rPr>
        <w:t xml:space="preserve"> that they had received a grand total of 2,213 adverse reactions to the Covid-19 injections associated with a fatal outcome between January 2021 and July 2022, a period of 19 months –</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448175"/>
            <wp:effectExtent l="0" t="0" r="9525" b="9525"/>
            <wp:docPr id="6" name="Picture 6" descr="https://i0.wp.com/expose-news.com/wp-content/uploads/2022/08/image-154.png?resize=639%2C467&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0.wp.com/expose-news.com/wp-content/uploads/2022/08/image-154.png?resize=639%2C467&amp;ssl=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086475" cy="4448175"/>
                    </a:xfrm>
                    <a:prstGeom prst="rect">
                      <a:avLst/>
                    </a:prstGeom>
                    <a:noFill/>
                    <a:ln>
                      <a:noFill/>
                    </a:ln>
                  </pic:spPr>
                </pic:pic>
              </a:graphicData>
            </a:graphic>
          </wp:inline>
        </w:drawing>
      </w:r>
    </w:p>
    <w:p w:rsidR="00EE0E8D" w:rsidRPr="00EE0E8D" w:rsidRDefault="00CC04DD" w:rsidP="00EE0E8D">
      <w:pPr>
        <w:spacing w:before="100" w:beforeAutospacing="1" w:after="100" w:afterAutospacing="1" w:line="240" w:lineRule="auto"/>
        <w:jc w:val="center"/>
        <w:rPr>
          <w:rFonts w:ascii="Times New Roman" w:eastAsia="Times New Roman" w:hAnsi="Times New Roman" w:cs="Times New Roman"/>
          <w:sz w:val="24"/>
          <w:szCs w:val="24"/>
        </w:rPr>
      </w:pPr>
      <w:hyperlink r:id="rId62" w:anchor="annex-1-vaccine-analysis-print" w:history="1">
        <w:r w:rsidR="00EE0E8D" w:rsidRPr="00EE0E8D">
          <w:rPr>
            <w:rFonts w:ascii="Times New Roman" w:eastAsia="Times New Roman" w:hAnsi="Times New Roman" w:cs="Times New Roman"/>
            <w:color w:val="0000FF"/>
            <w:sz w:val="20"/>
            <w:szCs w:val="20"/>
            <w:u w:val="single"/>
          </w:rPr>
          <w:t>Source Data</w:t>
        </w:r>
      </w:hyperlink>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Meaning, there have officially been </w:t>
      </w:r>
      <w:proofErr w:type="gramStart"/>
      <w:r w:rsidRPr="00EE0E8D">
        <w:rPr>
          <w:rFonts w:ascii="Times New Roman" w:eastAsia="Times New Roman" w:hAnsi="Times New Roman" w:cs="Times New Roman"/>
          <w:sz w:val="24"/>
          <w:szCs w:val="24"/>
        </w:rPr>
        <w:t>5.5x</w:t>
      </w:r>
      <w:proofErr w:type="gramEnd"/>
      <w:r w:rsidRPr="00EE0E8D">
        <w:rPr>
          <w:rFonts w:ascii="Times New Roman" w:eastAsia="Times New Roman" w:hAnsi="Times New Roman" w:cs="Times New Roman"/>
          <w:sz w:val="24"/>
          <w:szCs w:val="24"/>
        </w:rPr>
        <w:t xml:space="preserve"> as many deaths in just 19 months due to the Covid-19 vaccines than there have been due to every other available vaccine combined since the year 2001.</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371975"/>
            <wp:effectExtent l="0" t="0" r="9525" b="9525"/>
            <wp:docPr id="5" name="Picture 5" descr="https://i0.wp.com/expose-news.com/wp-content/uploads/2022/08/image-155.png?resize=639%2C45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0.wp.com/expose-news.com/wp-content/uploads/2022/08/image-155.png?resize=639%2C459&amp;ssl=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086475" cy="4371975"/>
                    </a:xfrm>
                    <a:prstGeom prst="rect">
                      <a:avLst/>
                    </a:prstGeom>
                    <a:noFill/>
                    <a:ln>
                      <a:noFill/>
                    </a:ln>
                  </pic:spPr>
                </pic:pic>
              </a:graphicData>
            </a:graphic>
          </wp:inline>
        </w:drawing>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Twenty years and 8 months is a period that is 13.7 </w:t>
      </w:r>
      <w:proofErr w:type="gramStart"/>
      <w:r w:rsidRPr="00EE0E8D">
        <w:rPr>
          <w:rFonts w:ascii="Times New Roman" w:eastAsia="Times New Roman" w:hAnsi="Times New Roman" w:cs="Times New Roman"/>
          <w:sz w:val="24"/>
          <w:szCs w:val="24"/>
        </w:rPr>
        <w:t>x</w:t>
      </w:r>
      <w:proofErr w:type="gramEnd"/>
      <w:r w:rsidRPr="00EE0E8D">
        <w:rPr>
          <w:rFonts w:ascii="Times New Roman" w:eastAsia="Times New Roman" w:hAnsi="Times New Roman" w:cs="Times New Roman"/>
          <w:sz w:val="24"/>
          <w:szCs w:val="24"/>
        </w:rPr>
        <w:t xml:space="preserve"> longer than the nineteen-month period where the Covid-19 vaccines have been rolled out.</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Therefore, the number of deaths reported to all other vaccines combined in the same time frame of nineteen months equates to 29.5 deaths.</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This means the Covid-19 injections are proving to be a shocking 7,402% more deadly than every other vaccine available in the UK.</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371975"/>
            <wp:effectExtent l="0" t="0" r="9525" b="9525"/>
            <wp:docPr id="4" name="Picture 4" descr="https://i0.wp.com/expose-news.com/wp-content/uploads/2022/08/image-157.png?resize=639%2C45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i0.wp.com/expose-news.com/wp-content/uploads/2022/08/image-157.png?resize=639%2C459&amp;ssl=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086475" cy="4371975"/>
                    </a:xfrm>
                    <a:prstGeom prst="rect">
                      <a:avLst/>
                    </a:prstGeom>
                    <a:noFill/>
                    <a:ln>
                      <a:noFill/>
                    </a:ln>
                  </pic:spPr>
                </pic:pic>
              </a:graphicData>
            </a:graphic>
          </wp:inline>
        </w:drawing>
      </w:r>
    </w:p>
    <w:p w:rsidR="00EE0E8D" w:rsidRPr="00EE0E8D" w:rsidRDefault="00EE0E8D" w:rsidP="00EE0E8D">
      <w:pPr>
        <w:spacing w:before="100" w:beforeAutospacing="1" w:after="100" w:afterAutospacing="1" w:line="240" w:lineRule="auto"/>
        <w:outlineLvl w:val="1"/>
        <w:rPr>
          <w:rFonts w:ascii="Times New Roman" w:eastAsia="Times New Roman" w:hAnsi="Times New Roman" w:cs="Times New Roman"/>
          <w:b/>
          <w:bCs/>
          <w:sz w:val="36"/>
          <w:szCs w:val="36"/>
        </w:rPr>
      </w:pPr>
      <w:r w:rsidRPr="00EE0E8D">
        <w:rPr>
          <w:rFonts w:ascii="Times New Roman" w:eastAsia="Times New Roman" w:hAnsi="Times New Roman" w:cs="Times New Roman"/>
          <w:b/>
          <w:bCs/>
          <w:sz w:val="36"/>
          <w:szCs w:val="36"/>
        </w:rPr>
        <w:t>Exhibit G: Athlete Deaths are 1700% higher than expected since the COVID Vaccine roll-out</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number of athletes who have died since the beginning of 2021 has risen exponentially compared to the yearly number of deaths of athletes officially recorded between 1966 and 2004.</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So much so that the monthly average number of deaths between January 2021 and April 2022 is 1,700% higher than the monthly average between 1966 and 2004, and the current trend for 2022 so far shows this could increase to 4,120% if the increased number of deaths continues, with the number of deaths in March 2022 alone 3 times higher than the previous annual average.</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According to a </w:t>
      </w:r>
      <w:hyperlink r:id="rId65" w:tgtFrame="_blank" w:history="1">
        <w:r w:rsidRPr="00EE0E8D">
          <w:rPr>
            <w:rFonts w:ascii="Times New Roman" w:eastAsia="Times New Roman" w:hAnsi="Times New Roman" w:cs="Times New Roman"/>
            <w:color w:val="0000FF"/>
            <w:sz w:val="24"/>
            <w:szCs w:val="24"/>
            <w:u w:val="single"/>
          </w:rPr>
          <w:t>scientific study</w:t>
        </w:r>
      </w:hyperlink>
      <w:r w:rsidRPr="00EE0E8D">
        <w:rPr>
          <w:rFonts w:ascii="Times New Roman" w:eastAsia="Times New Roman" w:hAnsi="Times New Roman" w:cs="Times New Roman"/>
          <w:sz w:val="24"/>
          <w:szCs w:val="24"/>
        </w:rPr>
        <w:t xml:space="preserve"> conducted by the ‘Division of Pediatric Cardiology, University Hospital of Lausanne, Lausanne, Switzerland which was published in 2006, between the years 1966 and 2004 there were 1,101 sudden deaths among athletes under the age of 35.</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Now, thanks to the </w:t>
      </w:r>
      <w:hyperlink r:id="rId66" w:tgtFrame="_blank" w:history="1">
        <w:r w:rsidRPr="00EE0E8D">
          <w:rPr>
            <w:rFonts w:ascii="Times New Roman" w:eastAsia="Times New Roman" w:hAnsi="Times New Roman" w:cs="Times New Roman"/>
            <w:color w:val="0000FF"/>
            <w:sz w:val="24"/>
            <w:szCs w:val="24"/>
            <w:u w:val="single"/>
          </w:rPr>
          <w:t>GoodSciencing.com</w:t>
        </w:r>
      </w:hyperlink>
      <w:r w:rsidRPr="00EE0E8D">
        <w:rPr>
          <w:rFonts w:ascii="Times New Roman" w:eastAsia="Times New Roman" w:hAnsi="Times New Roman" w:cs="Times New Roman"/>
          <w:sz w:val="24"/>
          <w:szCs w:val="24"/>
        </w:rPr>
        <w:t xml:space="preserve"> team, we have a comprehensive list of athletes who have collapsed and/or died since January 2021, a month after the first Covid-19 injection was administered to the general public.</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Because it is such </w:t>
      </w:r>
      <w:proofErr w:type="spellStart"/>
      <w:r w:rsidRPr="00EE0E8D">
        <w:rPr>
          <w:rFonts w:ascii="Times New Roman" w:eastAsia="Times New Roman" w:hAnsi="Times New Roman" w:cs="Times New Roman"/>
          <w:sz w:val="24"/>
          <w:szCs w:val="24"/>
        </w:rPr>
        <w:t>as</w:t>
      </w:r>
      <w:proofErr w:type="spellEnd"/>
      <w:r w:rsidRPr="00EE0E8D">
        <w:rPr>
          <w:rFonts w:ascii="Times New Roman" w:eastAsia="Times New Roman" w:hAnsi="Times New Roman" w:cs="Times New Roman"/>
          <w:sz w:val="24"/>
          <w:szCs w:val="24"/>
        </w:rPr>
        <w:t xml:space="preserve"> long list we are not including it in this article so that full list can be accessed in full </w:t>
      </w:r>
      <w:hyperlink r:id="rId67" w:tgtFrame="_blank" w:history="1">
        <w:r w:rsidRPr="00EE0E8D">
          <w:rPr>
            <w:rFonts w:ascii="Times New Roman" w:eastAsia="Times New Roman" w:hAnsi="Times New Roman" w:cs="Times New Roman"/>
            <w:b/>
            <w:bCs/>
            <w:color w:val="0000FF"/>
            <w:sz w:val="24"/>
            <w:szCs w:val="24"/>
            <w:u w:val="single"/>
          </w:rPr>
          <w:t>here</w:t>
        </w:r>
      </w:hyperlink>
      <w:r w:rsidRPr="00EE0E8D">
        <w:rPr>
          <w:rFonts w:ascii="Times New Roman" w:eastAsia="Times New Roman" w:hAnsi="Times New Roman" w:cs="Times New Roman"/>
          <w:sz w:val="24"/>
          <w:szCs w:val="24"/>
        </w:rPr>
        <w:t>.</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following chart shows the number of recorded athlete collapses and deaths between January 2021 and April 2022, courtesy of the linked list above –</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476750"/>
            <wp:effectExtent l="0" t="0" r="9525" b="0"/>
            <wp:docPr id="3" name="Picture 3" descr="https://i0.wp.com/expose-news.com/wp-content/uploads/2022/08/image-158.png?resize=639%2C47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i0.wp.com/expose-news.com/wp-content/uploads/2022/08/image-158.png?resize=639%2C470&amp;ssl=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086475" cy="4476750"/>
                    </a:xfrm>
                    <a:prstGeom prst="rect">
                      <a:avLst/>
                    </a:prstGeom>
                    <a:noFill/>
                    <a:ln>
                      <a:noFill/>
                    </a:ln>
                  </pic:spPr>
                </pic:pic>
              </a:graphicData>
            </a:graphic>
          </wp:inline>
        </w:drawing>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As you can see there has undoubtedly been a rise from January 2021 onwards, the question is whether this was ordinary and to be expected.</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In all between Jan 21 and April 22 a total number of 673 athletes are known to have died. This number could, however, be much higher. So that’s 428 less than the number to have died between 1966 and 2004. The difference here though is that the 1,101 deaths occurred over 39 years, whereas 673 recent deaths have occurred over 16 months.</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533900"/>
            <wp:effectExtent l="0" t="0" r="9525" b="0"/>
            <wp:docPr id="2" name="Picture 2" descr="https://i0.wp.com/expose-news.com/wp-content/uploads/2022/08/image-159.png?resize=639%2C47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0.wp.com/expose-news.com/wp-content/uploads/2022/08/image-159.png?resize=639%2C476&amp;ssl=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086475" cy="4533900"/>
                    </a:xfrm>
                    <a:prstGeom prst="rect">
                      <a:avLst/>
                    </a:prstGeom>
                    <a:noFill/>
                    <a:ln>
                      <a:noFill/>
                    </a:ln>
                  </pic:spPr>
                </pic:pic>
              </a:graphicData>
            </a:graphic>
          </wp:inline>
        </w:drawing>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yearly average number of deaths between 1966 and 2004 equates to 28. January 2022 saw 3 times as many athlete deaths as this previous annual average, as did March 2022. So this is obviously highly indicative of a problem.</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2021 total equates to 394 deaths, 14x higher than the 1966 to 2004 annual average. The Jan to April 2022 total, a period of 4 months, equates to 279 deaths, 9.96x higher than the annual average between 1966 and 2004.</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However, if we divide the 66 to 04 annual </w:t>
      </w:r>
      <w:proofErr w:type="gramStart"/>
      <w:r w:rsidRPr="00EE0E8D">
        <w:rPr>
          <w:rFonts w:ascii="Times New Roman" w:eastAsia="Times New Roman" w:hAnsi="Times New Roman" w:cs="Times New Roman"/>
          <w:sz w:val="24"/>
          <w:szCs w:val="24"/>
        </w:rPr>
        <w:t>average</w:t>
      </w:r>
      <w:proofErr w:type="gramEnd"/>
      <w:r w:rsidRPr="00EE0E8D">
        <w:rPr>
          <w:rFonts w:ascii="Times New Roman" w:eastAsia="Times New Roman" w:hAnsi="Times New Roman" w:cs="Times New Roman"/>
          <w:sz w:val="24"/>
          <w:szCs w:val="24"/>
        </w:rPr>
        <w:t xml:space="preserve"> by 3 to make it equivalent to the 4 months’ worth of deaths so far in 2022, we get 9.3 deaths. So in effect, 2022 so far has seen deaths 10x higher than the expected rate.</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following chart shows the monthly average number of recorded athlete deaths –</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yearly average number of deaths between 1966 and 2004 equates to 28. January 2022 saw 3 times as many athlete deaths as this previous annual average, as did March 2022. So this is obviously highly indicative of a problem.</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2021 total equates to 394 deaths, 14x higher than the 1966 to 2004 annual average. The Jan to April 2022 total, a period of 4 months, equates to 279 deaths, 9.96x higher than the annual average between 1966 and 2004.</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However, if we divide the 66 to 04 annual </w:t>
      </w:r>
      <w:proofErr w:type="gramStart"/>
      <w:r w:rsidRPr="00EE0E8D">
        <w:rPr>
          <w:rFonts w:ascii="Times New Roman" w:eastAsia="Times New Roman" w:hAnsi="Times New Roman" w:cs="Times New Roman"/>
          <w:sz w:val="24"/>
          <w:szCs w:val="24"/>
        </w:rPr>
        <w:t>average</w:t>
      </w:r>
      <w:proofErr w:type="gramEnd"/>
      <w:r w:rsidRPr="00EE0E8D">
        <w:rPr>
          <w:rFonts w:ascii="Times New Roman" w:eastAsia="Times New Roman" w:hAnsi="Times New Roman" w:cs="Times New Roman"/>
          <w:sz w:val="24"/>
          <w:szCs w:val="24"/>
        </w:rPr>
        <w:t xml:space="preserve"> by 3 to make it equivalent to the 4 months’ worth of deaths so far in 2022, we get 9.3 deaths. So in effect, 2022 so far has seen deaths 10x higher than the expected rate.</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 following chart shows the monthly average number of recorded athlete deaths –</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533900"/>
            <wp:effectExtent l="0" t="0" r="9525" b="0"/>
            <wp:docPr id="1" name="Picture 1" descr="https://i0.wp.com/expose-news.com/wp-content/uploads/2022/08/image-160.png?resize=639%2C47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i0.wp.com/expose-news.com/wp-content/uploads/2022/08/image-160.png?resize=639%2C476&amp;ssl=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086475" cy="4533900"/>
                    </a:xfrm>
                    <a:prstGeom prst="rect">
                      <a:avLst/>
                    </a:prstGeom>
                    <a:noFill/>
                    <a:ln>
                      <a:noFill/>
                    </a:ln>
                  </pic:spPr>
                </pic:pic>
              </a:graphicData>
            </a:graphic>
          </wp:inline>
        </w:drawing>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proofErr w:type="gramStart"/>
      <w:r w:rsidRPr="00EE0E8D">
        <w:rPr>
          <w:rFonts w:ascii="Times New Roman" w:eastAsia="Times New Roman" w:hAnsi="Times New Roman" w:cs="Times New Roman"/>
          <w:sz w:val="24"/>
          <w:szCs w:val="24"/>
        </w:rPr>
        <w:t>So between 1966 and 2004.</w:t>
      </w:r>
      <w:proofErr w:type="gramEnd"/>
      <w:r w:rsidRPr="00EE0E8D">
        <w:rPr>
          <w:rFonts w:ascii="Times New Roman" w:eastAsia="Times New Roman" w:hAnsi="Times New Roman" w:cs="Times New Roman"/>
          <w:sz w:val="24"/>
          <w:szCs w:val="24"/>
        </w:rPr>
        <w:t xml:space="preserve"> </w:t>
      </w:r>
      <w:proofErr w:type="gramStart"/>
      <w:r w:rsidRPr="00EE0E8D">
        <w:rPr>
          <w:rFonts w:ascii="Times New Roman" w:eastAsia="Times New Roman" w:hAnsi="Times New Roman" w:cs="Times New Roman"/>
          <w:sz w:val="24"/>
          <w:szCs w:val="24"/>
        </w:rPr>
        <w:t>the</w:t>
      </w:r>
      <w:proofErr w:type="gramEnd"/>
      <w:r w:rsidRPr="00EE0E8D">
        <w:rPr>
          <w:rFonts w:ascii="Times New Roman" w:eastAsia="Times New Roman" w:hAnsi="Times New Roman" w:cs="Times New Roman"/>
          <w:sz w:val="24"/>
          <w:szCs w:val="24"/>
        </w:rPr>
        <w:t xml:space="preserve"> monthly average number of deaths equates to 2.35. But between January 2021 and April 2022, the monthly average equates to 42. This is an increase of 1,696%.</w:t>
      </w:r>
    </w:p>
    <w:p w:rsidR="00EE0E8D" w:rsidRPr="00EE0E8D" w:rsidRDefault="00EE0E8D" w:rsidP="00EE0E8D">
      <w:pPr>
        <w:spacing w:before="100" w:beforeAutospacing="1" w:after="100" w:afterAutospacing="1" w:line="240" w:lineRule="auto"/>
        <w:outlineLvl w:val="1"/>
        <w:rPr>
          <w:rFonts w:ascii="Times New Roman" w:eastAsia="Times New Roman" w:hAnsi="Times New Roman" w:cs="Times New Roman"/>
          <w:b/>
          <w:bCs/>
          <w:sz w:val="36"/>
          <w:szCs w:val="36"/>
        </w:rPr>
      </w:pPr>
      <w:r w:rsidRPr="00EE0E8D">
        <w:rPr>
          <w:rFonts w:ascii="Times New Roman" w:eastAsia="Times New Roman" w:hAnsi="Times New Roman" w:cs="Times New Roman"/>
          <w:b/>
          <w:bCs/>
          <w:sz w:val="36"/>
          <w:szCs w:val="36"/>
        </w:rPr>
        <w:t>Closing Arguments: The data doesn’t lie</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There is plenty more evidence out there to prove that the Covid-19 injections are killing hundreds of thousands of people every single week. For instance, the UK Government has confirmed fully vaccinated young adults are 92% more likely to die than unvaccinated young adults (see </w:t>
      </w:r>
      <w:hyperlink r:id="rId71" w:tgtFrame="_blank" w:history="1">
        <w:r w:rsidRPr="00EE0E8D">
          <w:rPr>
            <w:rFonts w:ascii="Times New Roman" w:eastAsia="Times New Roman" w:hAnsi="Times New Roman" w:cs="Times New Roman"/>
            <w:b/>
            <w:bCs/>
            <w:color w:val="0000FF"/>
            <w:sz w:val="24"/>
            <w:szCs w:val="24"/>
            <w:u w:val="single"/>
          </w:rPr>
          <w:t>here</w:t>
        </w:r>
      </w:hyperlink>
      <w:r w:rsidRPr="00EE0E8D">
        <w:rPr>
          <w:rFonts w:ascii="Times New Roman" w:eastAsia="Times New Roman" w:hAnsi="Times New Roman" w:cs="Times New Roman"/>
          <w:sz w:val="24"/>
          <w:szCs w:val="24"/>
        </w:rPr>
        <w:t>).</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They’ve also confirmed COVID vaccinated children are at least 4423% more likely to die of any cause &amp; 13,633% more likely to die of COVID-19 than unvaccinated children (see </w:t>
      </w:r>
      <w:hyperlink r:id="rId72" w:tgtFrame="_blank" w:history="1">
        <w:r w:rsidRPr="00EE0E8D">
          <w:rPr>
            <w:rFonts w:ascii="Times New Roman" w:eastAsia="Times New Roman" w:hAnsi="Times New Roman" w:cs="Times New Roman"/>
            <w:b/>
            <w:bCs/>
            <w:color w:val="0000FF"/>
            <w:sz w:val="24"/>
            <w:szCs w:val="24"/>
            <w:u w:val="single"/>
          </w:rPr>
          <w:t>here</w:t>
        </w:r>
      </w:hyperlink>
      <w:r w:rsidRPr="00EE0E8D">
        <w:rPr>
          <w:rFonts w:ascii="Times New Roman" w:eastAsia="Times New Roman" w:hAnsi="Times New Roman" w:cs="Times New Roman"/>
          <w:sz w:val="24"/>
          <w:szCs w:val="24"/>
        </w:rPr>
        <w:t>).</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But the most damning evidence of all lies in 4 simple facts.</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Fact No.1: Medicine Regulators have been forced to admit the Covid-19 vaccine can damage the heart.</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Fact No.2: Record-breaking numbers of people are requesting an ambulance due to conditions affecting the heart.</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Fact No.3: Hundreds of thousands of excess deaths are being recorded around the world on a weekly basis, but only a small minority can be attributed to Covid-19.</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Fact No.4: Age-</w:t>
      </w:r>
      <w:proofErr w:type="spellStart"/>
      <w:r w:rsidRPr="00EE0E8D">
        <w:rPr>
          <w:rFonts w:ascii="Times New Roman" w:eastAsia="Times New Roman" w:hAnsi="Times New Roman" w:cs="Times New Roman"/>
          <w:sz w:val="24"/>
          <w:szCs w:val="24"/>
        </w:rPr>
        <w:t>standardised</w:t>
      </w:r>
      <w:proofErr w:type="spellEnd"/>
      <w:r w:rsidRPr="00EE0E8D">
        <w:rPr>
          <w:rFonts w:ascii="Times New Roman" w:eastAsia="Times New Roman" w:hAnsi="Times New Roman" w:cs="Times New Roman"/>
          <w:sz w:val="24"/>
          <w:szCs w:val="24"/>
        </w:rPr>
        <w:t xml:space="preserve"> mortality rates are lowest among the unvaccinated population in every single age group.</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These are not baseless claims. They are official Government statistics and they are found in official Government reports.</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Therefore, official Government reports prove without a shadow of a doubt that hundreds of thousands of people are dying every single week due to Covid-19 vaccination.</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Note to readers: Please click the share buttons above or below. Follow us on </w:t>
      </w:r>
      <w:proofErr w:type="spellStart"/>
      <w:r w:rsidRPr="00EE0E8D">
        <w:rPr>
          <w:rFonts w:ascii="Times New Roman" w:eastAsia="Times New Roman" w:hAnsi="Times New Roman" w:cs="Times New Roman"/>
          <w:sz w:val="24"/>
          <w:szCs w:val="24"/>
        </w:rPr>
        <w:t>Instagram</w:t>
      </w:r>
      <w:proofErr w:type="spellEnd"/>
      <w:r w:rsidRPr="00EE0E8D">
        <w:rPr>
          <w:rFonts w:ascii="Times New Roman" w:eastAsia="Times New Roman" w:hAnsi="Times New Roman" w:cs="Times New Roman"/>
          <w:sz w:val="24"/>
          <w:szCs w:val="24"/>
        </w:rPr>
        <w:t xml:space="preserve"> and Twitter and subscribe to our Telegram Channel. Feel free to repost and share widely Global Research articles.</w:t>
      </w:r>
    </w:p>
    <w:p w:rsidR="00EE0E8D" w:rsidRPr="00EE0E8D" w:rsidRDefault="00EE0E8D" w:rsidP="00EE0E8D">
      <w:pPr>
        <w:spacing w:before="100" w:beforeAutospacing="1" w:after="100" w:afterAutospacing="1"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i/>
          <w:iCs/>
          <w:sz w:val="20"/>
          <w:szCs w:val="20"/>
        </w:rPr>
        <w:t>Featured image is from The Expose</w:t>
      </w:r>
    </w:p>
    <w:p w:rsidR="00EE0E8D" w:rsidRPr="00EE0E8D" w:rsidRDefault="00EE0E8D" w:rsidP="00EE0E8D">
      <w:pPr>
        <w:spacing w:after="0"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The original source of this article is </w:t>
      </w:r>
      <w:hyperlink r:id="rId73" w:tgtFrame="_blank" w:history="1">
        <w:r w:rsidRPr="00EE0E8D">
          <w:rPr>
            <w:rFonts w:ascii="Times New Roman" w:eastAsia="Times New Roman" w:hAnsi="Times New Roman" w:cs="Times New Roman"/>
            <w:color w:val="0000FF"/>
            <w:sz w:val="24"/>
            <w:szCs w:val="24"/>
            <w:u w:val="single"/>
          </w:rPr>
          <w:t>The Expose</w:t>
        </w:r>
      </w:hyperlink>
    </w:p>
    <w:p w:rsidR="00EE0E8D" w:rsidRPr="00EE0E8D" w:rsidRDefault="00EE0E8D" w:rsidP="00EE0E8D">
      <w:pPr>
        <w:spacing w:after="0" w:line="240" w:lineRule="auto"/>
        <w:rPr>
          <w:rFonts w:ascii="Times New Roman" w:eastAsia="Times New Roman" w:hAnsi="Times New Roman" w:cs="Times New Roman"/>
          <w:sz w:val="24"/>
          <w:szCs w:val="24"/>
        </w:rPr>
      </w:pPr>
      <w:r w:rsidRPr="00EE0E8D">
        <w:rPr>
          <w:rFonts w:ascii="Times New Roman" w:eastAsia="Times New Roman" w:hAnsi="Times New Roman" w:cs="Times New Roman"/>
          <w:sz w:val="24"/>
          <w:szCs w:val="24"/>
        </w:rPr>
        <w:t xml:space="preserve">Copyright © </w:t>
      </w:r>
      <w:hyperlink r:id="rId74" w:tooltip="Posts by The Expose" w:history="1">
        <w:proofErr w:type="gramStart"/>
        <w:r w:rsidRPr="00EE0E8D">
          <w:rPr>
            <w:rFonts w:ascii="Times New Roman" w:eastAsia="Times New Roman" w:hAnsi="Times New Roman" w:cs="Times New Roman"/>
            <w:color w:val="0000FF"/>
            <w:sz w:val="24"/>
            <w:szCs w:val="24"/>
            <w:u w:val="single"/>
          </w:rPr>
          <w:t>The</w:t>
        </w:r>
        <w:proofErr w:type="gramEnd"/>
        <w:r w:rsidRPr="00EE0E8D">
          <w:rPr>
            <w:rFonts w:ascii="Times New Roman" w:eastAsia="Times New Roman" w:hAnsi="Times New Roman" w:cs="Times New Roman"/>
            <w:color w:val="0000FF"/>
            <w:sz w:val="24"/>
            <w:szCs w:val="24"/>
            <w:u w:val="single"/>
          </w:rPr>
          <w:t xml:space="preserve"> Expose</w:t>
        </w:r>
      </w:hyperlink>
      <w:r w:rsidRPr="00EE0E8D">
        <w:rPr>
          <w:rFonts w:ascii="Times New Roman" w:eastAsia="Times New Roman" w:hAnsi="Times New Roman" w:cs="Times New Roman"/>
          <w:sz w:val="24"/>
          <w:szCs w:val="24"/>
        </w:rPr>
        <w:t xml:space="preserve">, </w:t>
      </w:r>
      <w:hyperlink r:id="rId75" w:tgtFrame="_blank" w:history="1">
        <w:r w:rsidRPr="00EE0E8D">
          <w:rPr>
            <w:rFonts w:ascii="Times New Roman" w:eastAsia="Times New Roman" w:hAnsi="Times New Roman" w:cs="Times New Roman"/>
            <w:color w:val="0000FF"/>
            <w:sz w:val="24"/>
            <w:szCs w:val="24"/>
            <w:u w:val="single"/>
          </w:rPr>
          <w:t>The Expose</w:t>
        </w:r>
      </w:hyperlink>
      <w:r w:rsidRPr="00EE0E8D">
        <w:rPr>
          <w:rFonts w:ascii="Times New Roman" w:eastAsia="Times New Roman" w:hAnsi="Times New Roman" w:cs="Times New Roman"/>
          <w:sz w:val="24"/>
          <w:szCs w:val="24"/>
        </w:rPr>
        <w:t>, 2022</w:t>
      </w:r>
    </w:p>
    <w:p w:rsidR="00EE0E8D" w:rsidRDefault="00EE0E8D">
      <w:pPr>
        <w:pBdr>
          <w:bottom w:val="double" w:sz="6" w:space="1" w:color="auto"/>
        </w:pBdr>
      </w:pPr>
    </w:p>
    <w:p w:rsidR="00EE0E8D" w:rsidRDefault="00EE0E8D">
      <w:bookmarkStart w:id="0" w:name="_GoBack"/>
      <w:bookmarkEnd w:id="0"/>
    </w:p>
    <w:sectPr w:rsidR="00EE0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E8D"/>
    <w:rsid w:val="000B4858"/>
    <w:rsid w:val="00110EAE"/>
    <w:rsid w:val="00185AF3"/>
    <w:rsid w:val="00193B93"/>
    <w:rsid w:val="002C1182"/>
    <w:rsid w:val="004C237B"/>
    <w:rsid w:val="00504C63"/>
    <w:rsid w:val="005A6CD8"/>
    <w:rsid w:val="0062058F"/>
    <w:rsid w:val="006A15E5"/>
    <w:rsid w:val="007243EE"/>
    <w:rsid w:val="008938CB"/>
    <w:rsid w:val="009C5FBD"/>
    <w:rsid w:val="00B04A73"/>
    <w:rsid w:val="00BE7C65"/>
    <w:rsid w:val="00CC04DD"/>
    <w:rsid w:val="00D0546D"/>
    <w:rsid w:val="00D11D96"/>
    <w:rsid w:val="00E71F47"/>
    <w:rsid w:val="00E926CC"/>
    <w:rsid w:val="00EE0E8D"/>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E0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0E8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E0E8D"/>
    <w:rPr>
      <w:color w:val="0000FF"/>
      <w:u w:val="single"/>
    </w:rPr>
  </w:style>
  <w:style w:type="paragraph" w:styleId="NormalWeb">
    <w:name w:val="Normal (Web)"/>
    <w:basedOn w:val="Normal"/>
    <w:uiPriority w:val="99"/>
    <w:semiHidden/>
    <w:unhideWhenUsed/>
    <w:rsid w:val="00EE0E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0E8D"/>
    <w:rPr>
      <w:i/>
      <w:iCs/>
    </w:rPr>
  </w:style>
  <w:style w:type="character" w:styleId="Strong">
    <w:name w:val="Strong"/>
    <w:basedOn w:val="DefaultParagraphFont"/>
    <w:uiPriority w:val="22"/>
    <w:qFormat/>
    <w:rsid w:val="00EE0E8D"/>
    <w:rPr>
      <w:b/>
      <w:bCs/>
    </w:rPr>
  </w:style>
  <w:style w:type="paragraph" w:styleId="BalloonText">
    <w:name w:val="Balloon Text"/>
    <w:basedOn w:val="Normal"/>
    <w:link w:val="BalloonTextChar"/>
    <w:uiPriority w:val="99"/>
    <w:semiHidden/>
    <w:unhideWhenUsed/>
    <w:rsid w:val="00EE0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E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E0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0E8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E0E8D"/>
    <w:rPr>
      <w:color w:val="0000FF"/>
      <w:u w:val="single"/>
    </w:rPr>
  </w:style>
  <w:style w:type="paragraph" w:styleId="NormalWeb">
    <w:name w:val="Normal (Web)"/>
    <w:basedOn w:val="Normal"/>
    <w:uiPriority w:val="99"/>
    <w:semiHidden/>
    <w:unhideWhenUsed/>
    <w:rsid w:val="00EE0E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0E8D"/>
    <w:rPr>
      <w:i/>
      <w:iCs/>
    </w:rPr>
  </w:style>
  <w:style w:type="character" w:styleId="Strong">
    <w:name w:val="Strong"/>
    <w:basedOn w:val="DefaultParagraphFont"/>
    <w:uiPriority w:val="22"/>
    <w:qFormat/>
    <w:rsid w:val="00EE0E8D"/>
    <w:rPr>
      <w:b/>
      <w:bCs/>
    </w:rPr>
  </w:style>
  <w:style w:type="paragraph" w:styleId="BalloonText">
    <w:name w:val="Balloon Text"/>
    <w:basedOn w:val="Normal"/>
    <w:link w:val="BalloonTextChar"/>
    <w:uiPriority w:val="99"/>
    <w:semiHidden/>
    <w:unhideWhenUsed/>
    <w:rsid w:val="00EE0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E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507363">
      <w:bodyDiv w:val="1"/>
      <w:marLeft w:val="0"/>
      <w:marRight w:val="0"/>
      <w:marTop w:val="0"/>
      <w:marBottom w:val="0"/>
      <w:divBdr>
        <w:top w:val="none" w:sz="0" w:space="0" w:color="auto"/>
        <w:left w:val="none" w:sz="0" w:space="0" w:color="auto"/>
        <w:bottom w:val="none" w:sz="0" w:space="0" w:color="auto"/>
        <w:right w:val="none" w:sz="0" w:space="0" w:color="auto"/>
      </w:divBdr>
      <w:divsChild>
        <w:div w:id="2081513061">
          <w:marLeft w:val="0"/>
          <w:marRight w:val="0"/>
          <w:marTop w:val="0"/>
          <w:marBottom w:val="0"/>
          <w:divBdr>
            <w:top w:val="none" w:sz="0" w:space="0" w:color="auto"/>
            <w:left w:val="none" w:sz="0" w:space="0" w:color="auto"/>
            <w:bottom w:val="none" w:sz="0" w:space="0" w:color="auto"/>
            <w:right w:val="none" w:sz="0" w:space="0" w:color="auto"/>
          </w:divBdr>
          <w:divsChild>
            <w:div w:id="1804039186">
              <w:marLeft w:val="0"/>
              <w:marRight w:val="0"/>
              <w:marTop w:val="0"/>
              <w:marBottom w:val="0"/>
              <w:divBdr>
                <w:top w:val="none" w:sz="0" w:space="0" w:color="auto"/>
                <w:left w:val="none" w:sz="0" w:space="0" w:color="auto"/>
                <w:bottom w:val="none" w:sz="0" w:space="0" w:color="auto"/>
                <w:right w:val="none" w:sz="0" w:space="0" w:color="auto"/>
              </w:divBdr>
              <w:divsChild>
                <w:div w:id="423838509">
                  <w:marLeft w:val="0"/>
                  <w:marRight w:val="0"/>
                  <w:marTop w:val="0"/>
                  <w:marBottom w:val="0"/>
                  <w:divBdr>
                    <w:top w:val="none" w:sz="0" w:space="0" w:color="auto"/>
                    <w:left w:val="none" w:sz="0" w:space="0" w:color="auto"/>
                    <w:bottom w:val="none" w:sz="0" w:space="0" w:color="auto"/>
                    <w:right w:val="none" w:sz="0" w:space="0" w:color="auto"/>
                  </w:divBdr>
                  <w:divsChild>
                    <w:div w:id="1414937691">
                      <w:marLeft w:val="0"/>
                      <w:marRight w:val="0"/>
                      <w:marTop w:val="0"/>
                      <w:marBottom w:val="0"/>
                      <w:divBdr>
                        <w:top w:val="none" w:sz="0" w:space="0" w:color="auto"/>
                        <w:left w:val="none" w:sz="0" w:space="0" w:color="auto"/>
                        <w:bottom w:val="none" w:sz="0" w:space="0" w:color="auto"/>
                        <w:right w:val="none" w:sz="0" w:space="0" w:color="auto"/>
                      </w:divBdr>
                    </w:div>
                    <w:div w:id="2132624180">
                      <w:marLeft w:val="0"/>
                      <w:marRight w:val="0"/>
                      <w:marTop w:val="0"/>
                      <w:marBottom w:val="0"/>
                      <w:divBdr>
                        <w:top w:val="none" w:sz="0" w:space="0" w:color="auto"/>
                        <w:left w:val="none" w:sz="0" w:space="0" w:color="auto"/>
                        <w:bottom w:val="none" w:sz="0" w:space="0" w:color="auto"/>
                        <w:right w:val="none" w:sz="0" w:space="0" w:color="auto"/>
                      </w:divBdr>
                    </w:div>
                    <w:div w:id="1123617987">
                      <w:marLeft w:val="0"/>
                      <w:marRight w:val="0"/>
                      <w:marTop w:val="0"/>
                      <w:marBottom w:val="0"/>
                      <w:divBdr>
                        <w:top w:val="none" w:sz="0" w:space="0" w:color="auto"/>
                        <w:left w:val="none" w:sz="0" w:space="0" w:color="auto"/>
                        <w:bottom w:val="none" w:sz="0" w:space="0" w:color="auto"/>
                        <w:right w:val="none" w:sz="0" w:space="0" w:color="auto"/>
                      </w:divBdr>
                    </w:div>
                  </w:divsChild>
                </w:div>
                <w:div w:id="1993174640">
                  <w:marLeft w:val="0"/>
                  <w:marRight w:val="0"/>
                  <w:marTop w:val="0"/>
                  <w:marBottom w:val="0"/>
                  <w:divBdr>
                    <w:top w:val="none" w:sz="0" w:space="0" w:color="auto"/>
                    <w:left w:val="none" w:sz="0" w:space="0" w:color="auto"/>
                    <w:bottom w:val="none" w:sz="0" w:space="0" w:color="auto"/>
                    <w:right w:val="none" w:sz="0" w:space="0" w:color="auto"/>
                  </w:divBdr>
                  <w:divsChild>
                    <w:div w:id="913969836">
                      <w:marLeft w:val="0"/>
                      <w:marRight w:val="0"/>
                      <w:marTop w:val="0"/>
                      <w:marBottom w:val="0"/>
                      <w:divBdr>
                        <w:top w:val="none" w:sz="0" w:space="0" w:color="auto"/>
                        <w:left w:val="none" w:sz="0" w:space="0" w:color="auto"/>
                        <w:bottom w:val="none" w:sz="0" w:space="0" w:color="auto"/>
                        <w:right w:val="none" w:sz="0" w:space="0" w:color="auto"/>
                      </w:divBdr>
                    </w:div>
                    <w:div w:id="12801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8954">
              <w:marLeft w:val="0"/>
              <w:marRight w:val="0"/>
              <w:marTop w:val="0"/>
              <w:marBottom w:val="0"/>
              <w:divBdr>
                <w:top w:val="none" w:sz="0" w:space="0" w:color="auto"/>
                <w:left w:val="none" w:sz="0" w:space="0" w:color="auto"/>
                <w:bottom w:val="none" w:sz="0" w:space="0" w:color="auto"/>
                <w:right w:val="none" w:sz="0" w:space="0" w:color="auto"/>
              </w:divBdr>
              <w:divsChild>
                <w:div w:id="19681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9764">
          <w:marLeft w:val="0"/>
          <w:marRight w:val="0"/>
          <w:marTop w:val="0"/>
          <w:marBottom w:val="0"/>
          <w:divBdr>
            <w:top w:val="none" w:sz="0" w:space="0" w:color="auto"/>
            <w:left w:val="none" w:sz="0" w:space="0" w:color="auto"/>
            <w:bottom w:val="none" w:sz="0" w:space="0" w:color="auto"/>
            <w:right w:val="none" w:sz="0" w:space="0" w:color="auto"/>
          </w:divBdr>
          <w:divsChild>
            <w:div w:id="1539464706">
              <w:marLeft w:val="0"/>
              <w:marRight w:val="0"/>
              <w:marTop w:val="0"/>
              <w:marBottom w:val="0"/>
              <w:divBdr>
                <w:top w:val="none" w:sz="0" w:space="0" w:color="auto"/>
                <w:left w:val="none" w:sz="0" w:space="0" w:color="auto"/>
                <w:bottom w:val="none" w:sz="0" w:space="0" w:color="auto"/>
                <w:right w:val="none" w:sz="0" w:space="0" w:color="auto"/>
              </w:divBdr>
            </w:div>
            <w:div w:id="2108113735">
              <w:marLeft w:val="0"/>
              <w:marRight w:val="0"/>
              <w:marTop w:val="0"/>
              <w:marBottom w:val="0"/>
              <w:divBdr>
                <w:top w:val="none" w:sz="0" w:space="0" w:color="auto"/>
                <w:left w:val="none" w:sz="0" w:space="0" w:color="auto"/>
                <w:bottom w:val="none" w:sz="0" w:space="0" w:color="auto"/>
                <w:right w:val="none" w:sz="0" w:space="0" w:color="auto"/>
              </w:divBdr>
              <w:divsChild>
                <w:div w:id="257523136">
                  <w:marLeft w:val="0"/>
                  <w:marRight w:val="0"/>
                  <w:marTop w:val="0"/>
                  <w:marBottom w:val="0"/>
                  <w:divBdr>
                    <w:top w:val="none" w:sz="0" w:space="0" w:color="auto"/>
                    <w:left w:val="none" w:sz="0" w:space="0" w:color="auto"/>
                    <w:bottom w:val="none" w:sz="0" w:space="0" w:color="auto"/>
                    <w:right w:val="none" w:sz="0" w:space="0" w:color="auto"/>
                  </w:divBdr>
                </w:div>
                <w:div w:id="14772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globalresearch_crg/" TargetMode="External"/><Relationship Id="rId18" Type="http://schemas.openxmlformats.org/officeDocument/2006/relationships/image" Target="media/image2.png"/><Relationship Id="rId26" Type="http://schemas.openxmlformats.org/officeDocument/2006/relationships/hyperlink" Target="https://expose-news.com/2022/05/01/cdc-study-covid-vaccine-risk-myocarditis-13200percent/" TargetMode="External"/><Relationship Id="rId39" Type="http://schemas.openxmlformats.org/officeDocument/2006/relationships/hyperlink" Target="https://www.ons.gov.uk/file?uri=/peoplepopulationandcommunity/birthsdeathsandmarriages/deaths/datasets/deathsbyvaccinationstatusengland/deathsoccurringbetween1january2021and31may2022/referencetable06072022accessible.xlsx" TargetMode="External"/><Relationship Id="rId21" Type="http://schemas.openxmlformats.org/officeDocument/2006/relationships/hyperlink" Target="https://www.whatdotheyknow.com/request/856828/response/2042736/attach/4/Request%20Ref%203846%20Attachment%201.xlsx?cookie_passthrough=1" TargetMode="External"/><Relationship Id="rId34" Type="http://schemas.openxmlformats.org/officeDocument/2006/relationships/hyperlink" Target="https://www.ons.gov.uk/peoplepopulationandcommunity/birthsdeathsandmarriages/deaths/bulletins/deathsregisteredweeklyinenglandandwalesprovisional/weekending29july2022" TargetMode="External"/><Relationship Id="rId42" Type="http://schemas.openxmlformats.org/officeDocument/2006/relationships/hyperlink" Target="https://www.ons.gov.uk/file?uri=/peoplepopulationandcommunity/birthsdeathsandmarriages/deaths/datasets/deathsbyvaccinationstatusengland/deathsoccurringbetween1january2021and31may2022/referencetable06072022accessible.xlsx" TargetMode="External"/><Relationship Id="rId47" Type="http://schemas.openxmlformats.org/officeDocument/2006/relationships/image" Target="media/image16.png"/><Relationship Id="rId50" Type="http://schemas.openxmlformats.org/officeDocument/2006/relationships/hyperlink" Target="https://www.ons.gov.uk/peoplepopulationandcommunity/birthsdeathsandmarriages/deaths/datasets/deathsbyvaccinationstatusengland" TargetMode="External"/><Relationship Id="rId55" Type="http://schemas.openxmlformats.org/officeDocument/2006/relationships/image" Target="media/image20.png"/><Relationship Id="rId63" Type="http://schemas.openxmlformats.org/officeDocument/2006/relationships/image" Target="media/image23.png"/><Relationship Id="rId68" Type="http://schemas.openxmlformats.org/officeDocument/2006/relationships/image" Target="media/image25.png"/><Relationship Id="rId76" Type="http://schemas.openxmlformats.org/officeDocument/2006/relationships/fontTable" Target="fontTable.xml"/><Relationship Id="rId7" Type="http://schemas.openxmlformats.org/officeDocument/2006/relationships/hyperlink" Target="https://expose-news.com/2022/08/14/gov-reports-prove-hundreds-thousands-dying-covid-vaccine/" TargetMode="External"/><Relationship Id="rId71" Type="http://schemas.openxmlformats.org/officeDocument/2006/relationships/hyperlink" Target="https://expose-news.com/2022/08/02/uk-gov-vaccinated-young-adults-higher-risk-death/" TargetMode="External"/><Relationship Id="rId2" Type="http://schemas.microsoft.com/office/2007/relationships/stylesWithEffects" Target="stylesWithEffects.xml"/><Relationship Id="rId16" Type="http://schemas.openxmlformats.org/officeDocument/2006/relationships/hyperlink" Target="https://www.theguardian.com/society/2022/aug/11/hospital-waiting-lists-in-england-reach-record-high" TargetMode="External"/><Relationship Id="rId29" Type="http://schemas.openxmlformats.org/officeDocument/2006/relationships/hyperlink" Target="https://wonder.cdc.gov/vaers.html" TargetMode="Externa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hyperlink" Target="https://www.ons.gov.uk/peoplepopulationandcommunity/birthsdeathsandmarriages/deaths/bulletins/deathsregisteredweeklyinenglandandwalesprovisional/weekending29july2022" TargetMode="External"/><Relationship Id="rId37" Type="http://schemas.openxmlformats.org/officeDocument/2006/relationships/hyperlink" Target="https://ec.europa.eu/eurostat/statistics-explained/index.php?title=File:Map01_Excess_Mortality_2022_May.png" TargetMode="External"/><Relationship Id="rId40" Type="http://schemas.openxmlformats.org/officeDocument/2006/relationships/hyperlink" Target="https://www.ons.gov.uk/peoplepopulationandcommunity/birthsdeathsandmarriages/deaths/datasets/deathsbyvaccinationstatusengland" TargetMode="External"/><Relationship Id="rId45" Type="http://schemas.openxmlformats.org/officeDocument/2006/relationships/image" Target="media/image14.png"/><Relationship Id="rId53" Type="http://schemas.openxmlformats.org/officeDocument/2006/relationships/image" Target="media/image19.png"/><Relationship Id="rId58" Type="http://schemas.openxmlformats.org/officeDocument/2006/relationships/image" Target="media/image21.png"/><Relationship Id="rId66" Type="http://schemas.openxmlformats.org/officeDocument/2006/relationships/hyperlink" Target="https://goodsciencing.com/" TargetMode="External"/><Relationship Id="rId74" Type="http://schemas.openxmlformats.org/officeDocument/2006/relationships/hyperlink" Target="https://www.globalresearch.ca/author/theexpose" TargetMode="External"/><Relationship Id="rId5" Type="http://schemas.openxmlformats.org/officeDocument/2006/relationships/hyperlink" Target="https://www.globalresearch.ca/pfizergate-official-government-reports-prove-hundreds-thousands-people-dying-every-single-week-due-covid-19-vaccination/5790262" TargetMode="External"/><Relationship Id="rId15" Type="http://schemas.openxmlformats.org/officeDocument/2006/relationships/hyperlink" Target="https://t.me/gr_crg" TargetMode="External"/><Relationship Id="rId23" Type="http://schemas.openxmlformats.org/officeDocument/2006/relationships/image" Target="media/image4.png"/><Relationship Id="rId28" Type="http://schemas.openxmlformats.org/officeDocument/2006/relationships/hyperlink" Target="https://jamanetwork.com/journals/jama/fullarticle/2788346" TargetMode="External"/><Relationship Id="rId36" Type="http://schemas.openxmlformats.org/officeDocument/2006/relationships/hyperlink" Target="https://www.ons.gov.uk/peoplepopulationandcommunity/birthsdeathsandmarriages/deaths/bulletins/deathsregisteredweeklyinenglandandwalesprovisional/weekending29july2022" TargetMode="External"/><Relationship Id="rId49" Type="http://schemas.openxmlformats.org/officeDocument/2006/relationships/image" Target="media/image18.png"/><Relationship Id="rId57" Type="http://schemas.openxmlformats.org/officeDocument/2006/relationships/hyperlink" Target="https://expose-news.com/wp-content/uploads/2021/09/FOI-21-907-Response-1.pdf" TargetMode="External"/><Relationship Id="rId61" Type="http://schemas.openxmlformats.org/officeDocument/2006/relationships/image" Target="media/image22.png"/><Relationship Id="rId10" Type="http://schemas.openxmlformats.org/officeDocument/2006/relationships/hyperlink" Target="https://www.globalresearch.ca/theme/science-and-medicine" TargetMode="External"/><Relationship Id="rId19" Type="http://schemas.openxmlformats.org/officeDocument/2006/relationships/hyperlink" Target="https://assets.publishing.service.gov.uk/government/uploads/system/uploads/attachment_data/file/1096103/UKHSA_NASS_Bulletin_2022_30.pdf" TargetMode="External"/><Relationship Id="rId31" Type="http://schemas.openxmlformats.org/officeDocument/2006/relationships/hyperlink" Target="https://wonder.cdc.gov/vaers.html" TargetMode="External"/><Relationship Id="rId44" Type="http://schemas.openxmlformats.org/officeDocument/2006/relationships/image" Target="media/image13.png"/><Relationship Id="rId52" Type="http://schemas.openxmlformats.org/officeDocument/2006/relationships/hyperlink" Target="https://www.ons.gov.uk/file?uri=/peoplepopulationandcommunity/birthsdeathsandmarriages/deaths/datasets/deathsbyvaccinationstatusengland/deathsoccurringbetween1january2021and31may2022/referencetable06072022accessible.xlsx" TargetMode="External"/><Relationship Id="rId60" Type="http://schemas.openxmlformats.org/officeDocument/2006/relationships/hyperlink" Target="https://www.gov.uk/government/publications/coronavirus-covid-19-vaccine-adverse-reactions/coronavirus-vaccine-summary-of-yellow-card-reporting" TargetMode="External"/><Relationship Id="rId65" Type="http://schemas.openxmlformats.org/officeDocument/2006/relationships/hyperlink" Target="https://pubmed.ncbi.nlm.nih.gov/17143117/" TargetMode="External"/><Relationship Id="rId73" Type="http://schemas.openxmlformats.org/officeDocument/2006/relationships/hyperlink" Target="https://expose-news.com/2022/08/14/gov-reports-prove-hundreds-thousands-dying-covid-vaccine/" TargetMode="External"/><Relationship Id="rId4" Type="http://schemas.openxmlformats.org/officeDocument/2006/relationships/webSettings" Target="webSettings.xml"/><Relationship Id="rId9" Type="http://schemas.openxmlformats.org/officeDocument/2006/relationships/hyperlink" Target="https://www.globalresearch.ca/theme/media-disinformation" TargetMode="External"/><Relationship Id="rId14" Type="http://schemas.openxmlformats.org/officeDocument/2006/relationships/hyperlink" Target="https://twitter.com/CrGlobalization" TargetMode="External"/><Relationship Id="rId22" Type="http://schemas.openxmlformats.org/officeDocument/2006/relationships/image" Target="media/image3.png"/><Relationship Id="rId27" Type="http://schemas.openxmlformats.org/officeDocument/2006/relationships/image" Target="media/image6.png"/><Relationship Id="rId30" Type="http://schemas.openxmlformats.org/officeDocument/2006/relationships/image" Target="media/image7.png"/><Relationship Id="rId35" Type="http://schemas.openxmlformats.org/officeDocument/2006/relationships/image" Target="media/image9.png"/><Relationship Id="rId43" Type="http://schemas.openxmlformats.org/officeDocument/2006/relationships/image" Target="media/image12.png"/><Relationship Id="rId48" Type="http://schemas.openxmlformats.org/officeDocument/2006/relationships/image" Target="media/image17.png"/><Relationship Id="rId56" Type="http://schemas.openxmlformats.org/officeDocument/2006/relationships/hyperlink" Target="https://www.gov.uk/government/statistics/national-flu-and-covid-19-surveillance-reports-2021-to-2022-season" TargetMode="External"/><Relationship Id="rId64" Type="http://schemas.openxmlformats.org/officeDocument/2006/relationships/image" Target="media/image24.png"/><Relationship Id="rId69" Type="http://schemas.openxmlformats.org/officeDocument/2006/relationships/image" Target="media/image26.png"/><Relationship Id="rId77" Type="http://schemas.openxmlformats.org/officeDocument/2006/relationships/theme" Target="theme/theme1.xml"/><Relationship Id="rId8" Type="http://schemas.openxmlformats.org/officeDocument/2006/relationships/hyperlink" Target="https://www.globalresearch.ca/region/europe" TargetMode="External"/><Relationship Id="rId51" Type="http://schemas.openxmlformats.org/officeDocument/2006/relationships/hyperlink" Target="https://www.ons.gov.uk/file?uri=/peoplepopulationandcommunity/birthsdeathsandmarriages/deaths/datasets/deathsbyvaccinationstatusengland/deathsoccurringbetween1january2021and31may2022/referencetable06072022accessible.xlsx" TargetMode="External"/><Relationship Id="rId72" Type="http://schemas.openxmlformats.org/officeDocument/2006/relationships/hyperlink" Target="https://expose-news.com/2022/08/06/dsitracted-boris-covid-vaccination-kills-children/" TargetMode="External"/><Relationship Id="rId3" Type="http://schemas.openxmlformats.org/officeDocument/2006/relationships/settings" Target="settings.xml"/><Relationship Id="rId12" Type="http://schemas.openxmlformats.org/officeDocument/2006/relationships/hyperlink" Target="https://lp.constantcontactpages.com/su/IJiNQuW?EMAIL=&amp;go.x=0&amp;go.y=0&amp;go=GO" TargetMode="External"/><Relationship Id="rId17" Type="http://schemas.openxmlformats.org/officeDocument/2006/relationships/hyperlink" Target="https://assets.publishing.service.gov.uk/government/uploads/system/uploads/attachment_data/file/1096103/UKHSA_NASS_Bulletin_2022_30.pdf" TargetMode="External"/><Relationship Id="rId25" Type="http://schemas.openxmlformats.org/officeDocument/2006/relationships/hyperlink" Target="https://jamanetwork.com/journals/jama/fullarticle/2788346" TargetMode="External"/><Relationship Id="rId33" Type="http://schemas.openxmlformats.org/officeDocument/2006/relationships/image" Target="media/image8.png"/><Relationship Id="rId38" Type="http://schemas.openxmlformats.org/officeDocument/2006/relationships/image" Target="media/image10.png"/><Relationship Id="rId46" Type="http://schemas.openxmlformats.org/officeDocument/2006/relationships/image" Target="media/image15.png"/><Relationship Id="rId59" Type="http://schemas.openxmlformats.org/officeDocument/2006/relationships/hyperlink" Target="https://expose-news.com/wp-content/uploads/2021/09/FOI-21-907-Response-1.pdf" TargetMode="External"/><Relationship Id="rId67" Type="http://schemas.openxmlformats.org/officeDocument/2006/relationships/hyperlink" Target="https://expose-news.com/full-list-of-athlete-deaths/" TargetMode="External"/><Relationship Id="rId20" Type="http://schemas.openxmlformats.org/officeDocument/2006/relationships/hyperlink" Target="https://www.whatdotheyknow.com/request/patients_with_heart_conditionsst" TargetMode="External"/><Relationship Id="rId41" Type="http://schemas.openxmlformats.org/officeDocument/2006/relationships/image" Target="media/image11.png"/><Relationship Id="rId54" Type="http://schemas.openxmlformats.org/officeDocument/2006/relationships/hyperlink" Target="https://www.gov.uk/government/statistics/national-flu-and-covid-19-surveillance-reports-2021-to-2022-season" TargetMode="External"/><Relationship Id="rId62" Type="http://schemas.openxmlformats.org/officeDocument/2006/relationships/hyperlink" Target="https://www.gov.uk/government/publications/coronavirus-covid-19-vaccine-adverse-reactions/coronavirus-vaccine-summary-of-yellow-card-reporting" TargetMode="External"/><Relationship Id="rId70" Type="http://schemas.openxmlformats.org/officeDocument/2006/relationships/image" Target="media/image27.png"/><Relationship Id="rId75" Type="http://schemas.openxmlformats.org/officeDocument/2006/relationships/hyperlink" Target="https://expose-news.com/2022/08/14/gov-reports-prove-hundreds-thousands-dying-covid-vaccine/" TargetMode="External"/><Relationship Id="rId1" Type="http://schemas.openxmlformats.org/officeDocument/2006/relationships/styles" Target="styles.xml"/><Relationship Id="rId6" Type="http://schemas.openxmlformats.org/officeDocument/2006/relationships/hyperlink" Target="https://www.globalresearch.ca/author/theexp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3452</Words>
  <Characters>19680</Characters>
  <Application>Microsoft Office Word</Application>
  <DocSecurity>0</DocSecurity>
  <Lines>164</Lines>
  <Paragraphs>46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PfizerGate: Official Government Reports prove Hundreds of Thousands of People Ar</vt:lpstr>
      <vt:lpstr>    https://www.globalresearch.ca/pfizergate-official-government-reports-prove-hundr</vt:lpstr>
      <vt:lpstr>    </vt:lpstr>
      <vt:lpstr>    Exhibit A: The Healthcare System is overwhelmed</vt:lpstr>
      <vt:lpstr>    Exhibit B: Covid-19 Vaccination can damage the heart, that is a FACT</vt:lpstr>
      <vt:lpstr>    Exhibit C: Hundreds of thousands of Excess Deaths are being recorded every week</vt:lpstr>
      <vt:lpstr>    Exhibit D: Mortality Rates are lowest among the Unvaccinated in all age-groups</vt:lpstr>
      <vt:lpstr>    Exhibit E: 1 in every 246 Vaccinated People died within 60 Days of Covid-19 Vacc</vt:lpstr>
      <vt:lpstr>    Exhibit F: COVID-19 Vaccines are at least a shocking 7,402% deadlier than all ot</vt:lpstr>
      <vt:lpstr>    Exhibit G: Athlete Deaths are 1700% higher than expected since the COVID Vaccine</vt:lpstr>
      <vt:lpstr>    Closing Arguments: The data doesn’t lie</vt:lpstr>
    </vt:vector>
  </TitlesOfParts>
  <Company/>
  <LinksUpToDate>false</LinksUpToDate>
  <CharactersWithSpaces>23086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3</cp:revision>
  <dcterms:created xsi:type="dcterms:W3CDTF">2022-09-26T01:45:00Z</dcterms:created>
  <dcterms:modified xsi:type="dcterms:W3CDTF">2022-09-26T03:59:00Z</dcterms:modified>
</cp:coreProperties>
</file>