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BBE" w:rsidRPr="00D96BBE" w:rsidRDefault="00D96BBE" w:rsidP="00D96BBE">
      <w:pPr>
        <w:spacing w:before="100" w:beforeAutospacing="1" w:after="100" w:afterAutospacing="1" w:line="240" w:lineRule="auto"/>
        <w:outlineLvl w:val="0"/>
        <w:rPr>
          <w:rFonts w:ascii="Times New Roman" w:eastAsia="Times New Roman" w:hAnsi="Times New Roman" w:cs="Times New Roman"/>
          <w:b/>
          <w:bCs/>
          <w:kern w:val="36"/>
          <w:sz w:val="48"/>
          <w:szCs w:val="48"/>
        </w:rPr>
      </w:pPr>
      <w:bookmarkStart w:id="0" w:name="_GoBack"/>
      <w:bookmarkEnd w:id="0"/>
      <w:r w:rsidRPr="00D96BBE">
        <w:rPr>
          <w:rFonts w:ascii="Times New Roman" w:eastAsia="Times New Roman" w:hAnsi="Times New Roman" w:cs="Times New Roman"/>
          <w:b/>
          <w:bCs/>
          <w:kern w:val="36"/>
          <w:sz w:val="48"/>
          <w:szCs w:val="48"/>
        </w:rPr>
        <w:t>Cancer, Sulfur, Garlic &amp; Glutathione</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Published on June 25, 2012 </w:t>
      </w: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share on</w:t>
      </w: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5" w:tgtFrame="_blank" w:tooltip="Share in Facebook" w:history="1">
        <w:r w:rsidRPr="00D96BBE">
          <w:rPr>
            <w:rFonts w:ascii="Times New Roman" w:eastAsia="Times New Roman" w:hAnsi="Times New Roman" w:cs="Times New Roman"/>
            <w:color w:val="0000FF"/>
            <w:sz w:val="24"/>
            <w:szCs w:val="24"/>
            <w:u w:val="single"/>
          </w:rPr>
          <w:t>Facebook</w:t>
        </w:r>
      </w:hyperlink>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6" w:tgtFrame="_blank" w:tooltip="Share in Twitter" w:history="1">
        <w:r w:rsidRPr="00D96BBE">
          <w:rPr>
            <w:rFonts w:ascii="Times New Roman" w:eastAsia="Times New Roman" w:hAnsi="Times New Roman" w:cs="Times New Roman"/>
            <w:color w:val="0000FF"/>
            <w:sz w:val="24"/>
            <w:szCs w:val="24"/>
            <w:u w:val="single"/>
          </w:rPr>
          <w:t>Twitter</w:t>
        </w:r>
      </w:hyperlink>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7" w:tgtFrame="_blank" w:tooltip="Share by Email" w:history="1">
        <w:r w:rsidRPr="00D96BBE">
          <w:rPr>
            <w:rFonts w:ascii="Times New Roman" w:eastAsia="Times New Roman" w:hAnsi="Times New Roman" w:cs="Times New Roman"/>
            <w:color w:val="0000FF"/>
            <w:sz w:val="24"/>
            <w:szCs w:val="24"/>
            <w:u w:val="single"/>
          </w:rPr>
          <w:t>Email</w:t>
        </w:r>
      </w:hyperlink>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 w:tooltip="Printer Friendly and PDF" w:history="1">
        <w:r w:rsidRPr="00D96BBE">
          <w:rPr>
            <w:rFonts w:ascii="Times New Roman" w:eastAsia="Times New Roman" w:hAnsi="Times New Roman" w:cs="Times New Roman"/>
            <w:color w:val="0000FF"/>
            <w:sz w:val="24"/>
            <w:szCs w:val="24"/>
            <w:u w:val="single"/>
          </w:rPr>
          <w:t>Print this</w:t>
        </w:r>
      </w:hyperlink>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2383790" cy="2018030"/>
            <wp:effectExtent l="0" t="0" r="0" b="1270"/>
            <wp:docPr id="18" name="Picture 18" descr="Descrição: organic_sulfur_M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ção: organic_sulfur_M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790" cy="201803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What do garlic and glutathione have in common? Sulfur! Sulfur is commonly used in Asia as an herbal medicine to treat inflammation and cancer. </w:t>
      </w:r>
      <w:hyperlink r:id="rId10" w:tgtFrame="_blank" w:history="1">
        <w:r w:rsidRPr="00D96BBE">
          <w:rPr>
            <w:rFonts w:ascii="Times New Roman" w:eastAsia="Times New Roman" w:hAnsi="Times New Roman" w:cs="Times New Roman"/>
            <w:color w:val="0000FF"/>
            <w:sz w:val="24"/>
            <w:szCs w:val="24"/>
            <w:u w:val="single"/>
          </w:rPr>
          <w:t>Organic sulfur</w:t>
        </w:r>
      </w:hyperlink>
      <w:r w:rsidRPr="00D96BBE">
        <w:rPr>
          <w:rFonts w:ascii="Times New Roman" w:eastAsia="Times New Roman" w:hAnsi="Times New Roman" w:cs="Times New Roman"/>
          <w:sz w:val="24"/>
          <w:szCs w:val="24"/>
        </w:rPr>
        <w:t xml:space="preserve"> has been studied on oral and other cancers and has been found to have remarkable benefit in anti-cancer therapy.</w:t>
      </w:r>
      <w:hyperlink r:id="rId11" w:anchor="_edn1" w:history="1">
        <w:r w:rsidRPr="00D96BBE">
          <w:rPr>
            <w:rFonts w:ascii="Times New Roman" w:eastAsia="Times New Roman" w:hAnsi="Times New Roman" w:cs="Times New Roman"/>
            <w:color w:val="0000FF"/>
            <w:sz w:val="24"/>
            <w:szCs w:val="24"/>
            <w:u w:val="single"/>
          </w:rPr>
          <w:t>[1]</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Sulfur is an essential element for all life, and is widely used in biochemical processes. In metabolic reactions, sulfur compounds serve as both fuels and respiratory (oxygen-replacing) materials for simple organisms. Sulfur in organic form is present in the vitamins biotin and thiamine, the latter being named for the Greek word for sulfur. Sulfur is an important part of many enzymes and in antioxidant molecules like glutathione and </w:t>
      </w:r>
      <w:proofErr w:type="spellStart"/>
      <w:r w:rsidRPr="00D96BBE">
        <w:rPr>
          <w:rFonts w:ascii="Times New Roman" w:eastAsia="Times New Roman" w:hAnsi="Times New Roman" w:cs="Times New Roman"/>
          <w:sz w:val="24"/>
          <w:szCs w:val="24"/>
        </w:rPr>
        <w:t>thioredoxin</w:t>
      </w:r>
      <w:proofErr w:type="spellEnd"/>
      <w:r w:rsidRPr="00D96BBE">
        <w:rPr>
          <w:rFonts w:ascii="Times New Roman" w:eastAsia="Times New Roman" w:hAnsi="Times New Roman" w:cs="Times New Roman"/>
          <w:sz w:val="24"/>
          <w:szCs w:val="24"/>
        </w:rPr>
        <w: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Organically bonded sulfur is a component of all proteins, such as the amino acids cysteine and methionine. Disulfide bonds are largely responsible for the strength and shape of proteins. Since sulfur bonds are required for proteins to maintain their shape, and these bonds determine the biological activity of the proteins, we can see why sulfur is critical for health and life itself. There is no doubt that sulfur helps us battle cancer so it’s a good time to become more familiar with this basic element.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lastRenderedPageBreak/>
        <w:t xml:space="preserve">Sulfur is required for the proper structure and biological activity of enzymes. If you don’t have sufficient amounts of sulfur in your body, the enzymes cannot function properly. This can cascade into a number of health problems since, without biologically-active enzymes, your metabolic processes cannot function properly. </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i/>
          <w:iCs/>
          <w:sz w:val="24"/>
          <w:szCs w:val="24"/>
        </w:rPr>
        <w:t>Sulfur enables the transport of oxygen across cell membranes.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Because sulfur is directly below oxygen in the periodic table, these elements have similar electron configurations. Sulfur forms many compounds that are analogs of oxygen compounds and it has a unique action on body tissues. It decreases the pressure inside the cell. In removing fluids and toxins, sulfur affects the cell membrane. Sulfur is present in all cells and forms sulfate compounds with sodium, potassium, magnesium, and selenium. Organic sulfur, in addition to eliminating heavy metals, regenerates, repairs and rebuilds all the cells in the body.</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The newest work from Dr. </w:t>
      </w:r>
      <w:proofErr w:type="spellStart"/>
      <w:r w:rsidRPr="00D96BBE">
        <w:rPr>
          <w:rFonts w:ascii="Times New Roman" w:eastAsia="Times New Roman" w:hAnsi="Times New Roman" w:cs="Times New Roman"/>
          <w:sz w:val="24"/>
          <w:szCs w:val="24"/>
        </w:rPr>
        <w:t>Sircus</w:t>
      </w:r>
      <w:proofErr w:type="spellEnd"/>
      <w:r w:rsidRPr="00D96BBE">
        <w:rPr>
          <w:rFonts w:ascii="Times New Roman" w:eastAsia="Times New Roman" w:hAnsi="Times New Roman" w:cs="Times New Roman"/>
          <w:sz w:val="24"/>
          <w:szCs w:val="24"/>
        </w:rPr>
        <w:t xml:space="preserve">: First Consultation Video Class </w:t>
      </w:r>
      <w:hyperlink r:id="rId12" w:history="1">
        <w:r w:rsidRPr="00D96BBE">
          <w:rPr>
            <w:rFonts w:ascii="Times New Roman" w:eastAsia="Times New Roman" w:hAnsi="Times New Roman" w:cs="Times New Roman"/>
            <w:color w:val="0000FF"/>
            <w:sz w:val="24"/>
            <w:szCs w:val="24"/>
            <w:u w:val="single"/>
          </w:rPr>
          <w:t>Learn More</w:t>
        </w:r>
      </w:hyperlink>
      <w:r w:rsidRPr="00D96BBE">
        <w:rPr>
          <w:rFonts w:ascii="Times New Roman" w:eastAsia="Times New Roman" w:hAnsi="Times New Roman" w:cs="Times New Roman"/>
          <w:sz w:val="24"/>
          <w:szCs w:val="24"/>
        </w:rPr>
        <w:t xml:space="preserve"> </w:t>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Mercury &amp; Sulfur</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Sulfur is very complicated topic because:</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i/>
          <w:iCs/>
          <w:sz w:val="24"/>
          <w:szCs w:val="24"/>
        </w:rPr>
        <w:t>Thiol poisons, especially mercury and its compounds, reacting with SH groups of proteins, lead to the lowered activity of various enzymes containing sulfhydryl groups. This produces a series of disruptions in the functional activity of many organs and tissues of the organism.</w:t>
      </w:r>
      <w:r w:rsidRPr="00D96BBE">
        <w:rPr>
          <w:rFonts w:ascii="Times New Roman" w:eastAsia="Times New Roman" w:hAnsi="Times New Roman" w:cs="Times New Roman"/>
          <w:sz w:val="24"/>
          <w:szCs w:val="24"/>
        </w:rPr>
        <w:t xml:space="preserve"> – </w:t>
      </w:r>
      <w:r w:rsidRPr="00D96BBE">
        <w:rPr>
          <w:rFonts w:ascii="Times New Roman" w:eastAsia="Times New Roman" w:hAnsi="Times New Roman" w:cs="Times New Roman"/>
          <w:i/>
          <w:iCs/>
          <w:sz w:val="24"/>
          <w:szCs w:val="24"/>
        </w:rPr>
        <w:t>Professor</w:t>
      </w:r>
      <w:r w:rsidRPr="00D96BBE">
        <w:rPr>
          <w:rFonts w:ascii="Times New Roman" w:eastAsia="Times New Roman" w:hAnsi="Times New Roman" w:cs="Times New Roman"/>
          <w:sz w:val="24"/>
          <w:szCs w:val="24"/>
        </w:rPr>
        <w:t xml:space="preserve"> </w:t>
      </w:r>
      <w:r w:rsidRPr="00D96BBE">
        <w:rPr>
          <w:rFonts w:ascii="Times New Roman" w:eastAsia="Times New Roman" w:hAnsi="Times New Roman" w:cs="Times New Roman"/>
          <w:i/>
          <w:iCs/>
          <w:sz w:val="24"/>
          <w:szCs w:val="24"/>
        </w:rPr>
        <w:t xml:space="preserve">I. M. </w:t>
      </w:r>
      <w:proofErr w:type="spellStart"/>
      <w:r w:rsidRPr="00D96BBE">
        <w:rPr>
          <w:rFonts w:ascii="Times New Roman" w:eastAsia="Times New Roman" w:hAnsi="Times New Roman" w:cs="Times New Roman"/>
          <w:i/>
          <w:iCs/>
          <w:sz w:val="24"/>
          <w:szCs w:val="24"/>
        </w:rPr>
        <w:t>Trakhtenberg</w:t>
      </w:r>
      <w:proofErr w:type="spellEnd"/>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"http://drsircus.com/cancer/cancer-sulfur-garlic-glutathione/" \l "_edn2"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color w:val="0000FF"/>
          <w:sz w:val="24"/>
          <w:szCs w:val="24"/>
          <w:u w:val="single"/>
        </w:rPr>
        <w:t>[2]</w:t>
      </w:r>
      <w:r w:rsidRPr="00D96BBE">
        <w:rPr>
          <w:rFonts w:ascii="Times New Roman" w:eastAsia="Times New Roman" w:hAnsi="Times New Roman" w:cs="Times New Roman"/>
          <w:sz w:val="24"/>
          <w:szCs w:val="24"/>
        </w:rPr>
        <w:fldChar w:fldCharType="end"/>
      </w:r>
      <w:r w:rsidRPr="00D96BBE">
        <w:rPr>
          <w:rFonts w:ascii="Times New Roman" w:eastAsia="Times New Roman" w:hAnsi="Times New Roman" w:cs="Times New Roman"/>
          <w:sz w:val="24"/>
          <w:szCs w:val="24"/>
        </w:rPr>
        <w:t xml:space="preserve"> – Russia</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hyperlink r:id="rId13" w:tgtFrame="_blank" w:history="1">
        <w:r w:rsidRPr="00D96BBE">
          <w:rPr>
            <w:rFonts w:ascii="Times New Roman" w:eastAsia="Times New Roman" w:hAnsi="Times New Roman" w:cs="Times New Roman"/>
            <w:color w:val="0000FF"/>
            <w:sz w:val="24"/>
            <w:szCs w:val="24"/>
            <w:u w:val="single"/>
          </w:rPr>
          <w:t>Mercury</w:t>
        </w:r>
      </w:hyperlink>
      <w:r w:rsidRPr="00D96BBE">
        <w:rPr>
          <w:rFonts w:ascii="Times New Roman" w:eastAsia="Times New Roman" w:hAnsi="Times New Roman" w:cs="Times New Roman"/>
          <w:sz w:val="24"/>
          <w:szCs w:val="24"/>
        </w:rPr>
        <w:t xml:space="preserve">, in its various forms, has a great attraction to the </w:t>
      </w:r>
      <w:proofErr w:type="spellStart"/>
      <w:r w:rsidRPr="00D96BBE">
        <w:rPr>
          <w:rFonts w:ascii="Times New Roman" w:eastAsia="Times New Roman" w:hAnsi="Times New Roman" w:cs="Times New Roman"/>
          <w:i/>
          <w:iCs/>
          <w:sz w:val="24"/>
          <w:szCs w:val="24"/>
        </w:rPr>
        <w:t>sulfhydryls</w:t>
      </w:r>
      <w:proofErr w:type="spellEnd"/>
      <w:r w:rsidRPr="00D96BBE">
        <w:rPr>
          <w:rFonts w:ascii="Times New Roman" w:eastAsia="Times New Roman" w:hAnsi="Times New Roman" w:cs="Times New Roman"/>
          <w:sz w:val="24"/>
          <w:szCs w:val="24"/>
        </w:rPr>
        <w:t xml:space="preserve"> or </w:t>
      </w:r>
      <w:r w:rsidRPr="00D96BBE">
        <w:rPr>
          <w:rFonts w:ascii="Times New Roman" w:eastAsia="Times New Roman" w:hAnsi="Times New Roman" w:cs="Times New Roman"/>
          <w:i/>
          <w:iCs/>
          <w:sz w:val="24"/>
          <w:szCs w:val="24"/>
        </w:rPr>
        <w:t>thiols</w:t>
      </w:r>
      <w:r w:rsidRPr="00D96BBE">
        <w:rPr>
          <w:rFonts w:ascii="Times New Roman" w:eastAsia="Times New Roman" w:hAnsi="Times New Roman" w:cs="Times New Roman"/>
          <w:sz w:val="24"/>
          <w:szCs w:val="24"/>
        </w:rPr>
        <w:t xml:space="preserve">—these sulfa bonds. A thiol is any organic compound containing a </w:t>
      </w:r>
      <w:r w:rsidRPr="00D96BBE">
        <w:rPr>
          <w:rFonts w:ascii="Times New Roman" w:eastAsia="Times New Roman" w:hAnsi="Times New Roman" w:cs="Times New Roman"/>
          <w:i/>
          <w:iCs/>
          <w:sz w:val="24"/>
          <w:szCs w:val="24"/>
        </w:rPr>
        <w:t>univalent radical</w:t>
      </w:r>
      <w:r w:rsidRPr="00D96BBE">
        <w:rPr>
          <w:rFonts w:ascii="Times New Roman" w:eastAsia="Times New Roman" w:hAnsi="Times New Roman" w:cs="Times New Roman"/>
          <w:sz w:val="24"/>
          <w:szCs w:val="24"/>
        </w:rPr>
        <w:t xml:space="preserve"> called a sulfhydryl and identified by the symbol -SH (sulfur-hydrogen).</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Enzymes are proteins, and like all proteins they consist of chains of amino acids. These chains </w:t>
      </w:r>
      <w:r w:rsidRPr="00D96BBE">
        <w:rPr>
          <w:rFonts w:ascii="Times New Roman" w:eastAsia="Times New Roman" w:hAnsi="Times New Roman" w:cs="Times New Roman"/>
          <w:b/>
          <w:bCs/>
          <w:sz w:val="24"/>
          <w:szCs w:val="24"/>
        </w:rPr>
        <w:t>have to be faulted in a specific way</w:t>
      </w:r>
      <w:r w:rsidRPr="00D96BBE">
        <w:rPr>
          <w:rFonts w:ascii="Times New Roman" w:eastAsia="Times New Roman" w:hAnsi="Times New Roman" w:cs="Times New Roman"/>
          <w:sz w:val="24"/>
          <w:szCs w:val="24"/>
        </w:rPr>
        <w:t xml:space="preserve"> to give the enzyme its activity. The structure of many enzymes is ensured by cross-bonding of the amino-acid chains. These cross-bonds consist of double sulfur bonds. Sulfur bridges are covalent S-S bonds between two cysteine amino acids, which tend to be quite strong. These sulfur bonds are damaged when poisonous substances that are not naturally present are added to the cellular and blood environments. </w:t>
      </w:r>
      <w:r w:rsidRPr="00D96BBE">
        <w:rPr>
          <w:rFonts w:ascii="Times New Roman" w:eastAsia="Times New Roman" w:hAnsi="Times New Roman" w:cs="Times New Roman"/>
          <w:b/>
          <w:bCs/>
          <w:sz w:val="24"/>
          <w:szCs w:val="24"/>
        </w:rPr>
        <w:t>Mercury binds to the -SH (sulfhydryl) groups, resulting in inactivation of sulfur and blocking of enzyme functions</w:t>
      </w:r>
      <w:r w:rsidRPr="00D96BBE">
        <w:rPr>
          <w:rFonts w:ascii="Times New Roman" w:eastAsia="Times New Roman" w:hAnsi="Times New Roman" w:cs="Times New Roman"/>
          <w:sz w:val="24"/>
          <w:szCs w:val="24"/>
        </w:rPr>
        <w:t xml:space="preserve"> while producing sulfur metabolites with high toxicity that the body has difficulty handling. Sulfur is essential in enzymes, hormones, nerve tissue and red blood cells. These sulfur bonds are crucial to human biology.</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i/>
          <w:iCs/>
          <w:sz w:val="24"/>
          <w:szCs w:val="24"/>
        </w:rPr>
        <w:t>If the geometry of insulin has been changed by mercury, the message that insulin has arrived to give glucose to the cell is not received.</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lastRenderedPageBreak/>
        <w:drawing>
          <wp:inline distT="0" distB="0" distL="0" distR="0">
            <wp:extent cx="3808730" cy="2522220"/>
            <wp:effectExtent l="0" t="0" r="1270" b="0"/>
            <wp:docPr id="17" name="Picture 17" descr="Descrição: structure_ins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ção: structure_insul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8730" cy="252222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b/>
          <w:bCs/>
          <w:i/>
          <w:iCs/>
          <w:sz w:val="24"/>
          <w:szCs w:val="24"/>
        </w:rPr>
        <w:t>Amino Acid Structure of Insulin</w:t>
      </w:r>
      <w:r w:rsidRPr="00D96BBE">
        <w:rPr>
          <w:rFonts w:ascii="Times New Roman" w:eastAsia="Times New Roman" w:hAnsi="Times New Roman" w:cs="Times New Roman"/>
          <w:b/>
          <w:bCs/>
          <w:i/>
          <w:iCs/>
          <w:sz w:val="24"/>
          <w:szCs w:val="24"/>
        </w:rPr>
        <w:br/>
      </w:r>
      <w:r w:rsidRPr="00D96BBE">
        <w:rPr>
          <w:rFonts w:ascii="Times New Roman" w:eastAsia="Times New Roman" w:hAnsi="Times New Roman" w:cs="Times New Roman"/>
          <w:i/>
          <w:iCs/>
          <w:sz w:val="24"/>
          <w:szCs w:val="24"/>
        </w:rPr>
        <w:t>Yellow lines indicate disulfide bonds.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Various molecules or atoms will affect the rate of an enzyme-catalyzed reaction by binding to the enzyme. Some bind at the same site as the substrate (the active site) and prevent the substrate from binding. Others bind at sites on the enzyme remote from the active site and affect activity by modifying the shape of the enzyme. Many of these molecules reduce the activity of the enzyme and are referred to as </w:t>
      </w:r>
      <w:r w:rsidRPr="00D96BBE">
        <w:rPr>
          <w:rFonts w:ascii="Times New Roman" w:eastAsia="Times New Roman" w:hAnsi="Times New Roman" w:cs="Times New Roman"/>
          <w:i/>
          <w:iCs/>
          <w:sz w:val="24"/>
          <w:szCs w:val="24"/>
        </w:rPr>
        <w:t>inhibitors</w:t>
      </w:r>
      <w:r w:rsidRPr="00D96BBE">
        <w:rPr>
          <w:rFonts w:ascii="Times New Roman" w:eastAsia="Times New Roman" w:hAnsi="Times New Roman" w:cs="Times New Roman"/>
          <w:sz w:val="24"/>
          <w:szCs w:val="24"/>
        </w:rPr>
        <w: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b/>
          <w:bCs/>
          <w:sz w:val="24"/>
          <w:szCs w:val="24"/>
        </w:rPr>
        <w:t>Mercury is the most potent enzyme inhibitor that exists</w:t>
      </w:r>
      <w:r w:rsidRPr="00D96BBE">
        <w:rPr>
          <w:rFonts w:ascii="Times New Roman" w:eastAsia="Times New Roman" w:hAnsi="Times New Roman" w:cs="Times New Roman"/>
          <w:sz w:val="24"/>
          <w:szCs w:val="24"/>
        </w:rPr>
        <w:t xml:space="preserve">; it is in a class of its own and well deserves its title as the most toxic non-radioactive element. Since mercury and lead attach themselves at these highly vulnerable junctures of proteins, they can readily provoke biochemical shifts and then morphological changes in the body. </w:t>
      </w:r>
      <w:proofErr w:type="spellStart"/>
      <w:r w:rsidRPr="00D96BBE">
        <w:rPr>
          <w:rFonts w:ascii="Times New Roman" w:eastAsia="Times New Roman" w:hAnsi="Times New Roman" w:cs="Times New Roman"/>
          <w:b/>
          <w:bCs/>
          <w:sz w:val="24"/>
          <w:szCs w:val="24"/>
        </w:rPr>
        <w:t>Transsulfuration</w:t>
      </w:r>
      <w:proofErr w:type="spellEnd"/>
      <w:r w:rsidRPr="00D96BBE">
        <w:rPr>
          <w:rFonts w:ascii="Times New Roman" w:eastAsia="Times New Roman" w:hAnsi="Times New Roman" w:cs="Times New Roman"/>
          <w:b/>
          <w:bCs/>
          <w:sz w:val="24"/>
          <w:szCs w:val="24"/>
        </w:rPr>
        <w:t xml:space="preserve"> pathways in the body are fundamental for life.</w:t>
      </w:r>
      <w:r w:rsidRPr="00D96BBE">
        <w:rPr>
          <w:rFonts w:ascii="Times New Roman" w:eastAsia="Times New Roman" w:hAnsi="Times New Roman" w:cs="Times New Roman"/>
          <w:sz w:val="24"/>
          <w:szCs w:val="24"/>
        </w:rPr>
        <w:t xml:space="preserve"> When mercury blocks thiol groups, cellular proteins lose their reactive properties and lose their ability to carry out their routine function.</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i/>
          <w:iCs/>
          <w:sz w:val="24"/>
          <w:szCs w:val="24"/>
        </w:rPr>
        <w:t>Because glycemic regulation is one of the body’s most central homeostatic mechanisms, mercury’s attack is most problematic, even at low concentrations, and indicates that it is playing a great role in the dramatic rise of diabetes.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Insulin has three sulfur-containing cross-linkages and the insulin receptor has a </w:t>
      </w:r>
      <w:r w:rsidRPr="00D96BBE">
        <w:rPr>
          <w:rFonts w:ascii="Times New Roman" w:eastAsia="Times New Roman" w:hAnsi="Times New Roman" w:cs="Times New Roman"/>
          <w:i/>
          <w:iCs/>
          <w:sz w:val="24"/>
          <w:szCs w:val="24"/>
        </w:rPr>
        <w:t>tyrosine-kinase-</w:t>
      </w:r>
      <w:r w:rsidRPr="00D96BBE">
        <w:rPr>
          <w:rFonts w:ascii="Times New Roman" w:eastAsia="Times New Roman" w:hAnsi="Times New Roman" w:cs="Times New Roman"/>
          <w:sz w:val="24"/>
          <w:szCs w:val="24"/>
        </w:rPr>
        <w:t xml:space="preserve">containing sulfur bond; these are the preferred targets for binding by both mercury and lead. </w:t>
      </w:r>
      <w:r w:rsidRPr="00D96BBE">
        <w:rPr>
          <w:rFonts w:ascii="Times New Roman" w:eastAsia="Times New Roman" w:hAnsi="Times New Roman" w:cs="Times New Roman"/>
          <w:b/>
          <w:bCs/>
          <w:sz w:val="24"/>
          <w:szCs w:val="24"/>
        </w:rPr>
        <w:t>Should mercury attach to one of these three sulfur bonds, it will interfere with the normal biological function of the insulin molecule.</w:t>
      </w:r>
      <w:r w:rsidRPr="00D96BBE">
        <w:rPr>
          <w:rFonts w:ascii="Times New Roman" w:eastAsia="Times New Roman" w:hAnsi="Times New Roman" w:cs="Times New Roman"/>
          <w:sz w:val="24"/>
          <w:szCs w:val="24"/>
        </w:rPr>
        <w:t xml:space="preserve"> The average adult inhales thousands of trillions of mercury atoms a day from a mouthful of amalgams; fish provides trillions more, the air more, and in children, vaccines provide surges of trillions of mercury molecules per day in the form of ethyl-mercury, which is vastly more toxic than metallic mercury. Insulin molecules are directly assaulted as are insulin receptor sites.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We are all receiving, just through our air, water and food, about a microgram of mercury a day. Sounds like very little until you calculate that </w:t>
      </w:r>
      <w:r w:rsidRPr="00D96BBE">
        <w:rPr>
          <w:rFonts w:ascii="Times New Roman" w:eastAsia="Times New Roman" w:hAnsi="Times New Roman" w:cs="Times New Roman"/>
          <w:b/>
          <w:bCs/>
          <w:sz w:val="24"/>
          <w:szCs w:val="24"/>
        </w:rPr>
        <w:t>a microgram contains 3,000 trillion atoms</w:t>
      </w:r>
      <w:r w:rsidRPr="00D96BBE">
        <w:rPr>
          <w:rFonts w:ascii="Times New Roman" w:eastAsia="Times New Roman" w:hAnsi="Times New Roman" w:cs="Times New Roman"/>
          <w:sz w:val="24"/>
          <w:szCs w:val="24"/>
        </w:rPr>
        <w:t xml:space="preserve"> each </w:t>
      </w:r>
      <w:r w:rsidRPr="00D96BBE">
        <w:rPr>
          <w:rFonts w:ascii="Times New Roman" w:eastAsia="Times New Roman" w:hAnsi="Times New Roman" w:cs="Times New Roman"/>
          <w:sz w:val="24"/>
          <w:szCs w:val="24"/>
        </w:rPr>
        <w:lastRenderedPageBreak/>
        <w:t>of which hold the potential to deactivate insulin and the receptor sites crucial to their function. Then you have to add the amount leaking from each of your dental amalgams, the mercury injected with your flu shot, and your proximity to a coal-fired plant or other mercury-contaminating source point like crematoriums and municipal incinerators.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Sulfur is present in all proteins, which makes it universally available throughout the body for binding with mercury. Some of the important biochemical sulfur-containing compounds of the body besides insulin are glutathione, prolactin, growth hormone, and vasopressin.</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The bottom line is that no other element including oxygen has more of an ability to combine with other elements than sulfur. All the metals except gold and platinum </w:t>
      </w:r>
      <w:r w:rsidRPr="00D96BBE">
        <w:rPr>
          <w:rFonts w:ascii="Times New Roman" w:eastAsia="Times New Roman" w:hAnsi="Times New Roman" w:cs="Times New Roman"/>
          <w:b/>
          <w:bCs/>
          <w:sz w:val="24"/>
          <w:szCs w:val="24"/>
        </w:rPr>
        <w:t>combine with sulfur</w:t>
      </w:r>
      <w:r w:rsidRPr="00D96BBE">
        <w:rPr>
          <w:rFonts w:ascii="Times New Roman" w:eastAsia="Times New Roman" w:hAnsi="Times New Roman" w:cs="Times New Roman"/>
          <w:sz w:val="24"/>
          <w:szCs w:val="24"/>
        </w:rPr>
        <w:t xml:space="preserve"> to form inorganic sulfides. Sulfur combines with aluminum to form aluminum sulfate, it combines with barium to form barium sulfate, </w:t>
      </w:r>
      <w:r w:rsidRPr="00D96BBE">
        <w:rPr>
          <w:rFonts w:ascii="Times New Roman" w:eastAsia="Times New Roman" w:hAnsi="Times New Roman" w:cs="Times New Roman"/>
          <w:b/>
          <w:bCs/>
          <w:sz w:val="24"/>
          <w:szCs w:val="24"/>
        </w:rPr>
        <w:t>and it combines with strontium to form strontium sulfate</w:t>
      </w:r>
      <w:r w:rsidRPr="00D96BBE">
        <w:rPr>
          <w:rFonts w:ascii="Times New Roman" w:eastAsia="Times New Roman" w:hAnsi="Times New Roman" w:cs="Times New Roman"/>
          <w:sz w:val="24"/>
          <w:szCs w:val="24"/>
        </w:rPr>
        <w: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If you not getting the hint, I will say it outright! Sulfur is crucial for detoxification and chelation of heavy metals and radioactive particles, which behave like heavy metals chemically.</w:t>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Sulfur &amp; Garlic</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2743200" cy="2301875"/>
            <wp:effectExtent l="0" t="0" r="0" b="3175"/>
            <wp:docPr id="16" name="Picture 16" descr="Descrição: C:UsersClaudiaPicturesfresh garl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ção: C:UsersClaudiaPicturesfresh garlic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301875"/>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As early as 1550 B.C., Egyptians realized the benefits of garlic (</w:t>
      </w:r>
      <w:r w:rsidRPr="00D96BBE">
        <w:rPr>
          <w:rFonts w:ascii="Times New Roman" w:eastAsia="Times New Roman" w:hAnsi="Times New Roman" w:cs="Times New Roman"/>
          <w:b/>
          <w:bCs/>
          <w:sz w:val="24"/>
          <w:szCs w:val="24"/>
        </w:rPr>
        <w:t>a high-sulfur food</w:t>
      </w:r>
      <w:r w:rsidRPr="00D96BBE">
        <w:rPr>
          <w:rFonts w:ascii="Times New Roman" w:eastAsia="Times New Roman" w:hAnsi="Times New Roman" w:cs="Times New Roman"/>
          <w:sz w:val="24"/>
          <w:szCs w:val="24"/>
        </w:rPr>
        <w:t xml:space="preserve">) as a remedy for a variety of diseases. Many epidemiological studies support the protective role of garlic and related </w:t>
      </w:r>
      <w:hyperlink r:id="rId16" w:tgtFrame="_blank" w:history="1">
        <w:r w:rsidRPr="00D96BBE">
          <w:rPr>
            <w:rFonts w:ascii="Times New Roman" w:eastAsia="Times New Roman" w:hAnsi="Times New Roman" w:cs="Times New Roman"/>
            <w:color w:val="0000FF"/>
            <w:sz w:val="24"/>
            <w:szCs w:val="24"/>
            <w:u w:val="single"/>
          </w:rPr>
          <w:t>allium foods</w:t>
        </w:r>
      </w:hyperlink>
      <w:r w:rsidRPr="00D96BBE">
        <w:rPr>
          <w:rFonts w:ascii="Times New Roman" w:eastAsia="Times New Roman" w:hAnsi="Times New Roman" w:cs="Times New Roman"/>
          <w:sz w:val="24"/>
          <w:szCs w:val="24"/>
        </w:rPr>
        <w:t xml:space="preserve"> against the development of certain human cancers. Natural garlic and garlic cultivated with selenium fertilization have been shown in laboratory animals to have protective roles in cancer prevention.</w:t>
      </w:r>
      <w:hyperlink r:id="rId17" w:anchor="_edn3" w:history="1">
        <w:r w:rsidRPr="00D96BBE">
          <w:rPr>
            <w:rFonts w:ascii="Times New Roman" w:eastAsia="Times New Roman" w:hAnsi="Times New Roman" w:cs="Times New Roman"/>
            <w:color w:val="0000FF"/>
            <w:sz w:val="24"/>
            <w:szCs w:val="24"/>
            <w:u w:val="single"/>
          </w:rPr>
          <w:t>[3]</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Dr. </w:t>
      </w:r>
      <w:proofErr w:type="spellStart"/>
      <w:r w:rsidRPr="00D96BBE">
        <w:rPr>
          <w:rFonts w:ascii="Times New Roman" w:eastAsia="Times New Roman" w:hAnsi="Times New Roman" w:cs="Times New Roman"/>
          <w:sz w:val="24"/>
          <w:szCs w:val="24"/>
        </w:rPr>
        <w:t>Budwig</w:t>
      </w:r>
      <w:proofErr w:type="spellEnd"/>
      <w:r w:rsidRPr="00D96BBE">
        <w:rPr>
          <w:rFonts w:ascii="Times New Roman" w:eastAsia="Times New Roman" w:hAnsi="Times New Roman" w:cs="Times New Roman"/>
          <w:sz w:val="24"/>
          <w:szCs w:val="24"/>
        </w:rPr>
        <w:t xml:space="preserve"> fed terminal cancer patients a mixture of skim milk protein (a sulfur-containing protein) and flaxseed oil. The </w:t>
      </w:r>
      <w:proofErr w:type="spellStart"/>
      <w:r w:rsidRPr="00D96BBE">
        <w:rPr>
          <w:rFonts w:ascii="Times New Roman" w:eastAsia="Times New Roman" w:hAnsi="Times New Roman" w:cs="Times New Roman"/>
          <w:sz w:val="24"/>
          <w:szCs w:val="24"/>
        </w:rPr>
        <w:t>Budwig</w:t>
      </w:r>
      <w:proofErr w:type="spellEnd"/>
      <w:r w:rsidRPr="00D96BBE">
        <w:rPr>
          <w:rFonts w:ascii="Times New Roman" w:eastAsia="Times New Roman" w:hAnsi="Times New Roman" w:cs="Times New Roman"/>
          <w:sz w:val="24"/>
          <w:szCs w:val="24"/>
        </w:rPr>
        <w:t xml:space="preserve"> diet and the Gerson Therapy diet are two leading anti-cancer diets. </w:t>
      </w:r>
      <w:r w:rsidRPr="00D96BBE">
        <w:rPr>
          <w:rFonts w:ascii="Times New Roman" w:eastAsia="Times New Roman" w:hAnsi="Times New Roman" w:cs="Times New Roman"/>
          <w:b/>
          <w:bCs/>
          <w:sz w:val="24"/>
          <w:szCs w:val="24"/>
        </w:rPr>
        <w:t>The badly needed sulfur protein L-methionine is found in cottage cheese.</w:t>
      </w:r>
      <w:r w:rsidRPr="00D96BBE">
        <w:rPr>
          <w:rFonts w:ascii="Times New Roman" w:eastAsia="Times New Roman" w:hAnsi="Times New Roman" w:cs="Times New Roman"/>
          <w:sz w:val="24"/>
          <w:szCs w:val="24"/>
        </w:rPr>
        <w:t xml:space="preserve"> L-methionine is the essential amino acid responsible for breaking down omega-3 fatty acids.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Sulfur is essential for the metabolism of carbohydrates. Sulfur is required for proper assimilation of the alpha amino acids methionine and cysteine. There is no recommended daily allowance </w:t>
      </w:r>
      <w:r w:rsidRPr="00D96BBE">
        <w:rPr>
          <w:rFonts w:ascii="Times New Roman" w:eastAsia="Times New Roman" w:hAnsi="Times New Roman" w:cs="Times New Roman"/>
          <w:sz w:val="24"/>
          <w:szCs w:val="24"/>
        </w:rPr>
        <w:lastRenderedPageBreak/>
        <w:t>(RDA) for sulfur, though it is believed that most of us ingest about 9 gm/day from our diets with more needed in cancer treatments.</w:t>
      </w:r>
      <w:hyperlink r:id="rId18" w:anchor="_edn4" w:history="1">
        <w:r w:rsidRPr="00D96BBE">
          <w:rPr>
            <w:rFonts w:ascii="Times New Roman" w:eastAsia="Times New Roman" w:hAnsi="Times New Roman" w:cs="Times New Roman"/>
            <w:color w:val="0000FF"/>
            <w:sz w:val="24"/>
            <w:szCs w:val="24"/>
            <w:u w:val="single"/>
          </w:rPr>
          <w:t>[4]</w:t>
        </w:r>
      </w:hyperlink>
      <w:r w:rsidRPr="00D96BBE">
        <w:rPr>
          <w:rFonts w:ascii="Times New Roman" w:eastAsia="Times New Roman" w:hAnsi="Times New Roman" w:cs="Times New Roman"/>
          <w:sz w:val="24"/>
          <w:szCs w:val="24"/>
        </w:rPr>
        <w:t xml:space="preserve"> There are no known toxic effects from organic sulfur.</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The first scientific report to study sulfur-laden garlic and cancer was performed in the 1950s. Scientists injected </w:t>
      </w:r>
      <w:proofErr w:type="spellStart"/>
      <w:r w:rsidRPr="00D96BBE">
        <w:rPr>
          <w:rFonts w:ascii="Times New Roman" w:eastAsia="Times New Roman" w:hAnsi="Times New Roman" w:cs="Times New Roman"/>
          <w:sz w:val="24"/>
          <w:szCs w:val="24"/>
        </w:rPr>
        <w:t>allicin</w:t>
      </w:r>
      <w:proofErr w:type="spellEnd"/>
      <w:r w:rsidRPr="00D96BBE">
        <w:rPr>
          <w:rFonts w:ascii="Times New Roman" w:eastAsia="Times New Roman" w:hAnsi="Times New Roman" w:cs="Times New Roman"/>
          <w:sz w:val="24"/>
          <w:szCs w:val="24"/>
        </w:rPr>
        <w:t>, an active ingredient from garlic, into mice suffering from cancer. Mice receiving the injection survived more than six months whereas those that did not receive the injection survived only two months.</w:t>
      </w:r>
      <w:hyperlink r:id="rId19" w:anchor="_edn5" w:history="1">
        <w:r w:rsidRPr="00D96BBE">
          <w:rPr>
            <w:rFonts w:ascii="Times New Roman" w:eastAsia="Times New Roman" w:hAnsi="Times New Roman" w:cs="Times New Roman"/>
            <w:color w:val="0000FF"/>
            <w:sz w:val="24"/>
            <w:szCs w:val="24"/>
            <w:u w:val="single"/>
          </w:rPr>
          <w:t>[5]</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The National Cancer Institute found that individuals who ate the most allium vegetables (red onions, scallions, garlic, chives and leeks) had a </w:t>
      </w:r>
      <w:r w:rsidRPr="00D96BBE">
        <w:rPr>
          <w:rFonts w:ascii="Times New Roman" w:eastAsia="Times New Roman" w:hAnsi="Times New Roman" w:cs="Times New Roman"/>
          <w:b/>
          <w:bCs/>
          <w:sz w:val="24"/>
          <w:szCs w:val="24"/>
        </w:rPr>
        <w:t>nearly 50% lower cancer risk than those who ate the least</w:t>
      </w:r>
      <w:r w:rsidRPr="00D96BBE">
        <w:rPr>
          <w:rFonts w:ascii="Times New Roman" w:eastAsia="Times New Roman" w:hAnsi="Times New Roman" w:cs="Times New Roman"/>
          <w:sz w:val="24"/>
          <w:szCs w:val="24"/>
        </w:rPr>
        <w:t>.</w:t>
      </w:r>
      <w:hyperlink r:id="rId20" w:anchor="_edn6" w:history="1">
        <w:r w:rsidRPr="00D96BBE">
          <w:rPr>
            <w:rFonts w:ascii="Times New Roman" w:eastAsia="Times New Roman" w:hAnsi="Times New Roman" w:cs="Times New Roman"/>
            <w:color w:val="0000FF"/>
            <w:sz w:val="24"/>
            <w:szCs w:val="24"/>
            <w:u w:val="single"/>
          </w:rPr>
          <w:t>[6]</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A large-scale epidemiological Iowa Women’s Health Study looked at the garlic consumption in 41,000 middle-aged women. Results showed that women who regularly consumed garlic had 35% lower risk of developing colon cancer.</w:t>
      </w:r>
      <w:hyperlink r:id="rId21" w:anchor="_edn7" w:history="1">
        <w:r w:rsidRPr="00D96BBE">
          <w:rPr>
            <w:rFonts w:ascii="Times New Roman" w:eastAsia="Times New Roman" w:hAnsi="Times New Roman" w:cs="Times New Roman"/>
            <w:color w:val="0000FF"/>
            <w:sz w:val="24"/>
            <w:szCs w:val="24"/>
            <w:u w:val="single"/>
          </w:rPr>
          <w:t>[7]</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2629535" cy="1740535"/>
            <wp:effectExtent l="0" t="0" r="0" b="0"/>
            <wp:docPr id="15" name="Picture 15" descr="Descrição: C:UsersClaudiaPicturesraw egg y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ção: C:UsersClaudiaPicturesraw egg yol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535" cy="1740535"/>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Sulfur-rich foods help to give you healthy hair, skin and nails. Sulfur foods are important as this mineral is present in every one of your cells. </w:t>
      </w:r>
      <w:r w:rsidRPr="00D96BBE">
        <w:rPr>
          <w:rFonts w:ascii="Times New Roman" w:eastAsia="Times New Roman" w:hAnsi="Times New Roman" w:cs="Times New Roman"/>
          <w:b/>
          <w:bCs/>
          <w:sz w:val="24"/>
          <w:szCs w:val="24"/>
        </w:rPr>
        <w:t>Sulfur deficiency is a big threat to vegans and vegetarians who do not consume any eggs or dairy food.</w:t>
      </w:r>
      <w:r w:rsidRPr="00D96BBE">
        <w:rPr>
          <w:rFonts w:ascii="Times New Roman" w:eastAsia="Times New Roman" w:hAnsi="Times New Roman" w:cs="Times New Roman"/>
          <w:sz w:val="24"/>
          <w:szCs w:val="24"/>
        </w:rPr>
        <w:t xml:space="preserve"> Sulfur foods are primarily found in unprocessed animal foods and seafood. It is also found in great abundance in raw egg yolks.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b/>
          <w:bCs/>
          <w:sz w:val="24"/>
          <w:szCs w:val="24"/>
        </w:rPr>
        <w:t>Sulfur Deficiency Symptoms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Fatigue and sluggishness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Brittle nails and hair</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Hair loss and slow growth of hair</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Poor growth of fingernails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Joint problems like arthritis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Skin problems like rash</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Dermatitis and eczema</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Skeletal and growth problems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Varicose veins and poor circulation</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Increased aging of skin</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Inability to digest fats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Blood sugar problems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lastRenderedPageBreak/>
        <w:t>Inability to digest food</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Increased allergies</w:t>
      </w:r>
    </w:p>
    <w:p w:rsidR="00D96BBE" w:rsidRPr="00D96BBE" w:rsidRDefault="00D96BBE" w:rsidP="00D96BB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Parasitical infestations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Several population studies show an association between increased intake of garlic and reduced risk of certain cancers, including cancers of the stomach, colon, esophagus, pancreas and breast. The European Prospective Investigation into Cancer and Nutrition (EPIC) concluded that higher intakes of onion and garlic were associated with a reduced risk of intestinal cancer.</w:t>
      </w:r>
      <w:hyperlink r:id="rId23" w:anchor="_edn8" w:history="1">
        <w:r w:rsidRPr="00D96BBE">
          <w:rPr>
            <w:rFonts w:ascii="Times New Roman" w:eastAsia="Times New Roman" w:hAnsi="Times New Roman" w:cs="Times New Roman"/>
            <w:color w:val="0000FF"/>
            <w:sz w:val="24"/>
            <w:szCs w:val="24"/>
            <w:u w:val="single"/>
          </w:rPr>
          <w:t>[8]</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Several studies conducted in China cantered on garlic consumption and cancer risk. In one study, investigators found that frequent consumption of garlic and various types of onions and chives was associated with reduced risk of esophageal and stomach cancers, with greater risk reductions seen for higher levels of consumption. Similarly, in another study, the consumption of allium vegetables, especially garlic and onions, was linked to a reduced risk of stomach cancer. In another study, greater intake of allium vegetables (more than 10 g per day vs. less than 2.2 g per day) was associated with an approximately </w:t>
      </w:r>
      <w:r w:rsidRPr="00D96BBE">
        <w:rPr>
          <w:rFonts w:ascii="Times New Roman" w:eastAsia="Times New Roman" w:hAnsi="Times New Roman" w:cs="Times New Roman"/>
          <w:b/>
          <w:bCs/>
          <w:sz w:val="24"/>
          <w:szCs w:val="24"/>
        </w:rPr>
        <w:t>50% reduction in prostate cancer risk</w:t>
      </w:r>
      <w:r w:rsidRPr="00D96BBE">
        <w:rPr>
          <w:rFonts w:ascii="Times New Roman" w:eastAsia="Times New Roman" w:hAnsi="Times New Roman" w:cs="Times New Roman"/>
          <w:sz w:val="24"/>
          <w:szCs w:val="24"/>
        </w:rPr>
        <w: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Evidence also suggests that increased garlic consumption may reduce pancreatic cancer risk.</w:t>
      </w:r>
      <w:hyperlink r:id="rId24" w:anchor="_edn9" w:history="1">
        <w:r w:rsidRPr="00D96BBE">
          <w:rPr>
            <w:rFonts w:ascii="Times New Roman" w:eastAsia="Times New Roman" w:hAnsi="Times New Roman" w:cs="Times New Roman"/>
            <w:color w:val="0000FF"/>
            <w:sz w:val="24"/>
            <w:szCs w:val="24"/>
            <w:u w:val="single"/>
          </w:rPr>
          <w:t>[9]</w:t>
        </w:r>
      </w:hyperlink>
      <w:r w:rsidRPr="00D96BBE">
        <w:rPr>
          <w:rFonts w:ascii="Times New Roman" w:eastAsia="Times New Roman" w:hAnsi="Times New Roman" w:cs="Times New Roman"/>
          <w:sz w:val="24"/>
          <w:szCs w:val="24"/>
        </w:rPr>
        <w:t xml:space="preserve"> A study conducted in the San Francisco Bay area found that pancreatic cancer risk was 54% lower in people who ate larger amounts of garlic compared with those who ate lower amounts.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In addition, a study in France found that increased garlic consumption was associated with a statistically significant reduction in breast cancer risk.</w:t>
      </w:r>
      <w:hyperlink r:id="rId25" w:anchor="_edn10" w:history="1">
        <w:r w:rsidRPr="00D96BBE">
          <w:rPr>
            <w:rFonts w:ascii="Times New Roman" w:eastAsia="Times New Roman" w:hAnsi="Times New Roman" w:cs="Times New Roman"/>
            <w:color w:val="0000FF"/>
            <w:sz w:val="24"/>
            <w:szCs w:val="24"/>
            <w:u w:val="single"/>
          </w:rPr>
          <w:t>[10]</w:t>
        </w:r>
      </w:hyperlink>
      <w:r w:rsidRPr="00D96BBE">
        <w:rPr>
          <w:rFonts w:ascii="Times New Roman" w:eastAsia="Times New Roman" w:hAnsi="Times New Roman" w:cs="Times New Roman"/>
          <w:sz w:val="24"/>
          <w:szCs w:val="24"/>
        </w:rPr>
        <w:t xml:space="preserve"> After considering total calorie intake and other established risk factors, breast cancer risk was reduced in those consuming greater amounts of fiber, garlic and onions.</w:t>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Sulfur, Glutathione &amp; Selenium</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proofErr w:type="spellStart"/>
      <w:r w:rsidRPr="00D96BBE">
        <w:rPr>
          <w:rFonts w:ascii="Times New Roman" w:eastAsia="Times New Roman" w:hAnsi="Times New Roman" w:cs="Times New Roman"/>
          <w:sz w:val="24"/>
          <w:szCs w:val="24"/>
        </w:rPr>
        <w:t>Oxyradicals</w:t>
      </w:r>
      <w:proofErr w:type="spellEnd"/>
      <w:r w:rsidRPr="00D96BBE">
        <w:rPr>
          <w:rFonts w:ascii="Times New Roman" w:eastAsia="Times New Roman" w:hAnsi="Times New Roman" w:cs="Times New Roman"/>
          <w:sz w:val="24"/>
          <w:szCs w:val="24"/>
        </w:rPr>
        <w:t xml:space="preserve"> are involved in multiple mutational events and can contribute to the conversion of healthy cells to cancer cells. Glutathione (GSH) and the GSH-replenishing enzymes keep the antioxidant status of normal cells at a level where they can avert </w:t>
      </w:r>
      <w:proofErr w:type="spellStart"/>
      <w:r w:rsidRPr="00D96BBE">
        <w:rPr>
          <w:rFonts w:ascii="Times New Roman" w:eastAsia="Times New Roman" w:hAnsi="Times New Roman" w:cs="Times New Roman"/>
          <w:sz w:val="24"/>
          <w:szCs w:val="24"/>
        </w:rPr>
        <w:t>oxyradical</w:t>
      </w:r>
      <w:proofErr w:type="spellEnd"/>
      <w:r w:rsidRPr="00D96BBE">
        <w:rPr>
          <w:rFonts w:ascii="Times New Roman" w:eastAsia="Times New Roman" w:hAnsi="Times New Roman" w:cs="Times New Roman"/>
          <w:sz w:val="24"/>
          <w:szCs w:val="24"/>
        </w:rPr>
        <w:t xml:space="preserve">-derived mutations. When we talk about sulfur pathways and sulfur sufficiency we are at the same time touching on glutathione because </w:t>
      </w:r>
      <w:r w:rsidRPr="00D96BBE">
        <w:rPr>
          <w:rFonts w:ascii="Times New Roman" w:eastAsia="Times New Roman" w:hAnsi="Times New Roman" w:cs="Times New Roman"/>
          <w:b/>
          <w:bCs/>
          <w:sz w:val="24"/>
          <w:szCs w:val="24"/>
        </w:rPr>
        <w:t>glutathione is a sulfur enzyme</w:t>
      </w:r>
      <w:r w:rsidRPr="00D96BBE">
        <w:rPr>
          <w:rFonts w:ascii="Times New Roman" w:eastAsia="Times New Roman" w:hAnsi="Times New Roman" w:cs="Times New Roman"/>
          <w:sz w:val="24"/>
          <w:szCs w:val="24"/>
        </w:rPr>
        <w:t>.</w:t>
      </w:r>
      <w:hyperlink r:id="rId26" w:anchor="_edn11" w:history="1">
        <w:r w:rsidRPr="00D96BBE">
          <w:rPr>
            <w:rFonts w:ascii="Times New Roman" w:eastAsia="Times New Roman" w:hAnsi="Times New Roman" w:cs="Times New Roman"/>
            <w:color w:val="0000FF"/>
            <w:sz w:val="24"/>
            <w:szCs w:val="24"/>
            <w:u w:val="single"/>
          </w:rPr>
          <w:t>[11]</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Selenium compounds have been shown to have powerful </w:t>
      </w:r>
      <w:proofErr w:type="spellStart"/>
      <w:r w:rsidRPr="00D96BBE">
        <w:rPr>
          <w:rFonts w:ascii="Times New Roman" w:eastAsia="Times New Roman" w:hAnsi="Times New Roman" w:cs="Times New Roman"/>
          <w:sz w:val="24"/>
          <w:szCs w:val="24"/>
        </w:rPr>
        <w:t>anticarcinogenic</w:t>
      </w:r>
      <w:proofErr w:type="spellEnd"/>
      <w:r w:rsidRPr="00D96BBE">
        <w:rPr>
          <w:rFonts w:ascii="Times New Roman" w:eastAsia="Times New Roman" w:hAnsi="Times New Roman" w:cs="Times New Roman"/>
          <w:sz w:val="24"/>
          <w:szCs w:val="24"/>
        </w:rPr>
        <w:t xml:space="preserve"> activity. In view of certain similarities between selenium and sulfur biochemistry, scientists tested </w:t>
      </w:r>
      <w:proofErr w:type="spellStart"/>
      <w:r w:rsidRPr="00D96BBE">
        <w:rPr>
          <w:rFonts w:ascii="Times New Roman" w:eastAsia="Times New Roman" w:hAnsi="Times New Roman" w:cs="Times New Roman"/>
          <w:sz w:val="24"/>
          <w:szCs w:val="24"/>
        </w:rPr>
        <w:t>selenocystamine</w:t>
      </w:r>
      <w:proofErr w:type="spellEnd"/>
      <w:r w:rsidRPr="00D96BBE">
        <w:rPr>
          <w:rFonts w:ascii="Times New Roman" w:eastAsia="Times New Roman" w:hAnsi="Times New Roman" w:cs="Times New Roman"/>
          <w:sz w:val="24"/>
          <w:szCs w:val="24"/>
        </w:rPr>
        <w:t>/</w:t>
      </w:r>
      <w:proofErr w:type="spellStart"/>
      <w:r w:rsidRPr="00D96BBE">
        <w:rPr>
          <w:rFonts w:ascii="Times New Roman" w:eastAsia="Times New Roman" w:hAnsi="Times New Roman" w:cs="Times New Roman"/>
          <w:sz w:val="24"/>
          <w:szCs w:val="24"/>
        </w:rPr>
        <w:t>cysteamine</w:t>
      </w:r>
      <w:proofErr w:type="spellEnd"/>
      <w:r w:rsidRPr="00D96BBE">
        <w:rPr>
          <w:rFonts w:ascii="Times New Roman" w:eastAsia="Times New Roman" w:hAnsi="Times New Roman" w:cs="Times New Roman"/>
          <w:sz w:val="24"/>
          <w:szCs w:val="24"/>
        </w:rPr>
        <w:t xml:space="preserve">, </w:t>
      </w:r>
      <w:proofErr w:type="spellStart"/>
      <w:r w:rsidRPr="00D96BBE">
        <w:rPr>
          <w:rFonts w:ascii="Times New Roman" w:eastAsia="Times New Roman" w:hAnsi="Times New Roman" w:cs="Times New Roman"/>
          <w:sz w:val="24"/>
          <w:szCs w:val="24"/>
        </w:rPr>
        <w:t>semethylselenocysteine</w:t>
      </w:r>
      <w:proofErr w:type="spellEnd"/>
      <w:r w:rsidRPr="00D96BBE">
        <w:rPr>
          <w:rFonts w:ascii="Times New Roman" w:eastAsia="Times New Roman" w:hAnsi="Times New Roman" w:cs="Times New Roman"/>
          <w:sz w:val="24"/>
          <w:szCs w:val="24"/>
        </w:rPr>
        <w:t>/S-</w:t>
      </w:r>
      <w:proofErr w:type="spellStart"/>
      <w:r w:rsidRPr="00D96BBE">
        <w:rPr>
          <w:rFonts w:ascii="Times New Roman" w:eastAsia="Times New Roman" w:hAnsi="Times New Roman" w:cs="Times New Roman"/>
          <w:sz w:val="24"/>
          <w:szCs w:val="24"/>
        </w:rPr>
        <w:t>methylcysteine</w:t>
      </w:r>
      <w:proofErr w:type="spellEnd"/>
      <w:r w:rsidRPr="00D96BBE">
        <w:rPr>
          <w:rFonts w:ascii="Times New Roman" w:eastAsia="Times New Roman" w:hAnsi="Times New Roman" w:cs="Times New Roman"/>
          <w:sz w:val="24"/>
          <w:szCs w:val="24"/>
        </w:rPr>
        <w:t xml:space="preserve"> and </w:t>
      </w:r>
      <w:proofErr w:type="spellStart"/>
      <w:r w:rsidRPr="00D96BBE">
        <w:rPr>
          <w:rFonts w:ascii="Times New Roman" w:eastAsia="Times New Roman" w:hAnsi="Times New Roman" w:cs="Times New Roman"/>
          <w:sz w:val="24"/>
          <w:szCs w:val="24"/>
        </w:rPr>
        <w:t>seleno</w:t>
      </w:r>
      <w:r w:rsidRPr="00D96BBE">
        <w:rPr>
          <w:rFonts w:ascii="Times New Roman" w:eastAsia="Times New Roman" w:hAnsi="Times New Roman" w:cs="Times New Roman"/>
          <w:sz w:val="24"/>
          <w:szCs w:val="24"/>
        </w:rPr>
        <w:softHyphen/>
        <w:t>betaine-sulfobetaine</w:t>
      </w:r>
      <w:proofErr w:type="spellEnd"/>
      <w:r w:rsidRPr="00D96BBE">
        <w:rPr>
          <w:rFonts w:ascii="Times New Roman" w:eastAsia="Times New Roman" w:hAnsi="Times New Roman" w:cs="Times New Roman"/>
          <w:sz w:val="24"/>
          <w:szCs w:val="24"/>
        </w:rPr>
        <w:t xml:space="preserve">. In these sulfur compounds only </w:t>
      </w:r>
      <w:proofErr w:type="spellStart"/>
      <w:r w:rsidRPr="00D96BBE">
        <w:rPr>
          <w:rFonts w:ascii="Times New Roman" w:eastAsia="Times New Roman" w:hAnsi="Times New Roman" w:cs="Times New Roman"/>
          <w:sz w:val="24"/>
          <w:szCs w:val="24"/>
        </w:rPr>
        <w:t>cysteamine</w:t>
      </w:r>
      <w:proofErr w:type="spellEnd"/>
      <w:r w:rsidRPr="00D96BBE">
        <w:rPr>
          <w:rFonts w:ascii="Times New Roman" w:eastAsia="Times New Roman" w:hAnsi="Times New Roman" w:cs="Times New Roman"/>
          <w:sz w:val="24"/>
          <w:szCs w:val="24"/>
        </w:rPr>
        <w:t xml:space="preserve"> and S-</w:t>
      </w:r>
      <w:proofErr w:type="spellStart"/>
      <w:r w:rsidRPr="00D96BBE">
        <w:rPr>
          <w:rFonts w:ascii="Times New Roman" w:eastAsia="Times New Roman" w:hAnsi="Times New Roman" w:cs="Times New Roman"/>
          <w:sz w:val="24"/>
          <w:szCs w:val="24"/>
        </w:rPr>
        <w:t>methylcysteine</w:t>
      </w:r>
      <w:proofErr w:type="spellEnd"/>
      <w:r w:rsidRPr="00D96BBE">
        <w:rPr>
          <w:rFonts w:ascii="Times New Roman" w:eastAsia="Times New Roman" w:hAnsi="Times New Roman" w:cs="Times New Roman"/>
          <w:sz w:val="24"/>
          <w:szCs w:val="24"/>
        </w:rPr>
        <w:t xml:space="preserve"> produced anticancer activity. These sulfur-selenium compounds are active in cancer protection and may have a multi-modal mechanism in preventing cellular transformation as well as in delaying or inhibiting the expression of malignancy after carcinogen exposure.</w:t>
      </w:r>
      <w:hyperlink r:id="rId27" w:anchor="_edn12" w:history="1">
        <w:r w:rsidRPr="00D96BBE">
          <w:rPr>
            <w:rFonts w:ascii="Times New Roman" w:eastAsia="Times New Roman" w:hAnsi="Times New Roman" w:cs="Times New Roman"/>
            <w:color w:val="0000FF"/>
            <w:sz w:val="24"/>
            <w:szCs w:val="24"/>
            <w:u w:val="single"/>
          </w:rPr>
          <w:t>[12]</w:t>
        </w:r>
      </w:hyperlink>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i/>
          <w:iCs/>
          <w:sz w:val="24"/>
          <w:szCs w:val="24"/>
        </w:rPr>
        <w:t>Garlic also contains selenium, which is crucial for glutathione enzymes.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b/>
          <w:bCs/>
          <w:sz w:val="24"/>
          <w:szCs w:val="24"/>
        </w:rPr>
        <w:t>Glutathione, the most important antioxidant in the body, is that place where sulfur and selenium meet up to protect us from cancer.</w:t>
      </w:r>
      <w:r w:rsidRPr="00D96BBE">
        <w:rPr>
          <w:rFonts w:ascii="Times New Roman" w:eastAsia="Times New Roman" w:hAnsi="Times New Roman" w:cs="Times New Roman"/>
          <w:sz w:val="24"/>
          <w:szCs w:val="24"/>
        </w:rPr>
        <w:t xml:space="preserve"> The immune system cannot function properly </w:t>
      </w:r>
      <w:r w:rsidRPr="00D96BBE">
        <w:rPr>
          <w:rFonts w:ascii="Times New Roman" w:eastAsia="Times New Roman" w:hAnsi="Times New Roman" w:cs="Times New Roman"/>
          <w:sz w:val="24"/>
          <w:szCs w:val="24"/>
        </w:rPr>
        <w:lastRenderedPageBreak/>
        <w:t>without it and antioxidants such as vitamins C and E rely on it to function properly within the body. The glutathione and cancer connection has been well established. Patients with cancer, serious chronic illness, AIDS and over 60 other diseases have reduced glutathione levels. Glutathione plays a specific role in the detoxification of many well-known cancer-causing and cell-damaging substances in our environment.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A </w:t>
      </w:r>
      <w:hyperlink r:id="rId28" w:tgtFrame="_blank" w:history="1">
        <w:r w:rsidRPr="00D96BBE">
          <w:rPr>
            <w:rFonts w:ascii="Times New Roman" w:eastAsia="Times New Roman" w:hAnsi="Times New Roman" w:cs="Times New Roman"/>
            <w:color w:val="0000FF"/>
            <w:sz w:val="24"/>
            <w:szCs w:val="24"/>
            <w:u w:val="single"/>
          </w:rPr>
          <w:t>Japanese study</w:t>
        </w:r>
      </w:hyperlink>
      <w:r w:rsidRPr="00D96BBE">
        <w:rPr>
          <w:rFonts w:ascii="Times New Roman" w:eastAsia="Times New Roman" w:hAnsi="Times New Roman" w:cs="Times New Roman"/>
          <w:sz w:val="24"/>
          <w:szCs w:val="24"/>
        </w:rPr>
        <w:t xml:space="preserve"> showed that even low concentrations of DMSO (sulfur) had radio-protective effects through the facilitation of DNA double-strand break repair, providing protection against radiation damage at all cellular levels in the whole body.</w:t>
      </w:r>
      <w:hyperlink r:id="rId29" w:anchor="_edn13" w:history="1">
        <w:r w:rsidRPr="00D96BBE">
          <w:rPr>
            <w:rFonts w:ascii="Times New Roman" w:eastAsia="Times New Roman" w:hAnsi="Times New Roman" w:cs="Times New Roman"/>
            <w:color w:val="0000FF"/>
            <w:sz w:val="24"/>
            <w:szCs w:val="24"/>
            <w:u w:val="single"/>
          </w:rPr>
          <w:t>[13]</w:t>
        </w:r>
      </w:hyperlink>
      <w:r w:rsidRPr="00D96BBE">
        <w:rPr>
          <w:rFonts w:ascii="Times New Roman" w:eastAsia="Times New Roman" w:hAnsi="Times New Roman" w:cs="Times New Roman"/>
          <w:sz w:val="24"/>
          <w:szCs w:val="24"/>
        </w:rPr>
        <w:t xml:space="preserve"> Boosting your body’s antioxidant levels is a key to surviving cancer. DMSO can be used for various medical applications.</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In my Natural Allopathic </w:t>
      </w:r>
      <w:proofErr w:type="gramStart"/>
      <w:r w:rsidRPr="00D96BBE">
        <w:rPr>
          <w:rFonts w:ascii="Times New Roman" w:eastAsia="Times New Roman" w:hAnsi="Times New Roman" w:cs="Times New Roman"/>
          <w:sz w:val="24"/>
          <w:szCs w:val="24"/>
        </w:rPr>
        <w:t>protocol</w:t>
      </w:r>
      <w:proofErr w:type="gramEnd"/>
      <w:r w:rsidRPr="00D96BBE">
        <w:rPr>
          <w:rFonts w:ascii="Times New Roman" w:eastAsia="Times New Roman" w:hAnsi="Times New Roman" w:cs="Times New Roman"/>
          <w:sz w:val="24"/>
          <w:szCs w:val="24"/>
        </w:rPr>
        <w:t xml:space="preserve"> I suggest two principle products for sulfur supplementation. The first is </w:t>
      </w:r>
      <w:hyperlink r:id="rId30" w:tgtFrame="_blank" w:history="1">
        <w:r w:rsidRPr="00D96BBE">
          <w:rPr>
            <w:rFonts w:ascii="Times New Roman" w:eastAsia="Times New Roman" w:hAnsi="Times New Roman" w:cs="Times New Roman"/>
            <w:color w:val="0000FF"/>
            <w:sz w:val="24"/>
            <w:szCs w:val="24"/>
            <w:u w:val="single"/>
          </w:rPr>
          <w:t>organic sulfur</w:t>
        </w:r>
      </w:hyperlink>
      <w:r w:rsidRPr="00D96BBE">
        <w:rPr>
          <w:rFonts w:ascii="Times New Roman" w:eastAsia="Times New Roman" w:hAnsi="Times New Roman" w:cs="Times New Roman"/>
          <w:sz w:val="24"/>
          <w:szCs w:val="24"/>
        </w:rPr>
        <w:t xml:space="preserve"> and I have found a company with the best-priced and highest-quality product. Second I am recommending a new product from </w:t>
      </w:r>
      <w:hyperlink r:id="rId31" w:tgtFrame="_blank" w:history="1">
        <w:r w:rsidRPr="00D96BBE">
          <w:rPr>
            <w:rFonts w:ascii="Times New Roman" w:eastAsia="Times New Roman" w:hAnsi="Times New Roman" w:cs="Times New Roman"/>
            <w:color w:val="0000FF"/>
            <w:sz w:val="24"/>
            <w:szCs w:val="24"/>
            <w:u w:val="single"/>
          </w:rPr>
          <w:t>LL Magnetic Clay</w:t>
        </w:r>
      </w:hyperlink>
      <w:r w:rsidRPr="00D96BBE">
        <w:rPr>
          <w:rFonts w:ascii="Times New Roman" w:eastAsia="Times New Roman" w:hAnsi="Times New Roman" w:cs="Times New Roman"/>
          <w:sz w:val="24"/>
          <w:szCs w:val="24"/>
        </w:rPr>
        <w:t>—magnesium oil with MSM (sulfur) added. It is a very nice transdermal way of injecting sulfur into our systems and it makes the magnesium oil even oiler and better for the skin.</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1513205" cy="1998980"/>
            <wp:effectExtent l="0" t="0" r="0" b="1270"/>
            <wp:docPr id="14" name="Picture 14" descr="Descrição: sulfur magnes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ção: sulfur magnesiu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3205" cy="199898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hyperlink r:id="rId33" w:tgtFrame="_blank" w:history="1">
        <w:r w:rsidRPr="00D96BBE">
          <w:rPr>
            <w:rFonts w:ascii="Times New Roman" w:eastAsia="Times New Roman" w:hAnsi="Times New Roman" w:cs="Times New Roman"/>
            <w:color w:val="0000FF"/>
            <w:sz w:val="24"/>
            <w:szCs w:val="24"/>
            <w:u w:val="single"/>
          </w:rPr>
          <w:t>Ancient Minerals Magnesium Oil Ultra</w:t>
        </w:r>
      </w:hyperlink>
      <w:r w:rsidRPr="00D96BBE">
        <w:rPr>
          <w:rFonts w:ascii="Times New Roman" w:eastAsia="Times New Roman" w:hAnsi="Times New Roman" w:cs="Times New Roman"/>
          <w:sz w:val="24"/>
          <w:szCs w:val="24"/>
        </w:rPr>
        <w:t xml:space="preserve"> </w:t>
      </w:r>
      <w:proofErr w:type="spellStart"/>
      <w:r w:rsidRPr="00D96BBE">
        <w:rPr>
          <w:rFonts w:ascii="Times New Roman" w:eastAsia="Times New Roman" w:hAnsi="Times New Roman" w:cs="Times New Roman"/>
          <w:sz w:val="24"/>
          <w:szCs w:val="24"/>
        </w:rPr>
        <w:t>ecorporates</w:t>
      </w:r>
      <w:proofErr w:type="spellEnd"/>
      <w:r w:rsidRPr="00D96BBE">
        <w:rPr>
          <w:rFonts w:ascii="Times New Roman" w:eastAsia="Times New Roman" w:hAnsi="Times New Roman" w:cs="Times New Roman"/>
          <w:sz w:val="24"/>
          <w:szCs w:val="24"/>
        </w:rPr>
        <w:t xml:space="preserve"> the unique synergistic benefits of MSM and magnesium. MSM (</w:t>
      </w:r>
      <w:proofErr w:type="spellStart"/>
      <w:r w:rsidRPr="00D96BBE">
        <w:rPr>
          <w:rFonts w:ascii="Times New Roman" w:eastAsia="Times New Roman" w:hAnsi="Times New Roman" w:cs="Times New Roman"/>
          <w:sz w:val="24"/>
          <w:szCs w:val="24"/>
        </w:rPr>
        <w:t>methylsulfonylmethane</w:t>
      </w:r>
      <w:proofErr w:type="spellEnd"/>
      <w:r w:rsidRPr="00D96BBE">
        <w:rPr>
          <w:rFonts w:ascii="Times New Roman" w:eastAsia="Times New Roman" w:hAnsi="Times New Roman" w:cs="Times New Roman"/>
          <w:sz w:val="24"/>
          <w:szCs w:val="24"/>
        </w:rPr>
        <w:t xml:space="preserve">) has long been revered as a superior form of sulfur supplementation, but as a topical it enhances cell membrane permeability and facilitates more efficient uptake of magnesium ions. Ancient Minerals Magnesium Oil Ultra contains approximately 1.6 g elemental magnesium and 3.6 g of MSM per </w:t>
      </w:r>
      <w:proofErr w:type="spellStart"/>
      <w:r w:rsidRPr="00D96BBE">
        <w:rPr>
          <w:rFonts w:ascii="Times New Roman" w:eastAsia="Times New Roman" w:hAnsi="Times New Roman" w:cs="Times New Roman"/>
          <w:sz w:val="24"/>
          <w:szCs w:val="24"/>
        </w:rPr>
        <w:t>fl</w:t>
      </w:r>
      <w:proofErr w:type="spellEnd"/>
      <w:r w:rsidRPr="00D96BBE">
        <w:rPr>
          <w:rFonts w:ascii="Times New Roman" w:eastAsia="Times New Roman" w:hAnsi="Times New Roman" w:cs="Times New Roman"/>
          <w:sz w:val="24"/>
          <w:szCs w:val="24"/>
        </w:rPr>
        <w:t xml:space="preserve"> oz. I’m sure my readers will like this new magnesium oil formula. It’s gentler on the skin—the MSM counteracts the itching and it’s being offered at 40% off with the rest of the Ancient Mineral magnesium line of products until the end of June 2012. </w:t>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sz w:val="27"/>
          <w:szCs w:val="27"/>
        </w:rPr>
        <w:t>See References ▼</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color w:val="0000FF"/>
          <w:sz w:val="24"/>
          <w:szCs w:val="24"/>
        </w:rPr>
        <w:lastRenderedPageBreak/>
        <w:drawing>
          <wp:inline distT="0" distB="0" distL="0" distR="0">
            <wp:extent cx="1525905" cy="1992630"/>
            <wp:effectExtent l="0" t="0" r="0" b="7620"/>
            <wp:docPr id="13" name="Picture 13" desc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5905" cy="1992630"/>
                    </a:xfrm>
                    <a:prstGeom prst="rect">
                      <a:avLst/>
                    </a:prstGeom>
                    <a:noFill/>
                    <a:ln>
                      <a:noFill/>
                    </a:ln>
                  </pic:spPr>
                </pic:pic>
              </a:graphicData>
            </a:graphic>
          </wp:inline>
        </w:drawing>
      </w:r>
      <w:r w:rsidRPr="00D96BBE">
        <w:rPr>
          <w:rFonts w:ascii="Times New Roman" w:eastAsia="Times New Roman" w:hAnsi="Times New Roman" w:cs="Times New Roman"/>
          <w:noProof/>
          <w:color w:val="0000FF"/>
          <w:sz w:val="24"/>
          <w:szCs w:val="24"/>
        </w:rPr>
        <w:drawing>
          <wp:inline distT="0" distB="0" distL="0" distR="0">
            <wp:extent cx="1835150" cy="2762250"/>
            <wp:effectExtent l="0" t="0" r="0" b="0"/>
            <wp:docPr id="12" name="Picture 12" desc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5150" cy="276225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 xml:space="preserve">Learn how to treat yourself and your loved ones safely at home </w:t>
      </w:r>
      <w:proofErr w:type="gramStart"/>
      <w:r w:rsidRPr="00D96BBE">
        <w:rPr>
          <w:rFonts w:ascii="Times New Roman" w:eastAsia="Times New Roman" w:hAnsi="Times New Roman" w:cs="Times New Roman"/>
          <w:b/>
          <w:bCs/>
          <w:sz w:val="36"/>
          <w:szCs w:val="36"/>
        </w:rPr>
        <w:t>With</w:t>
      </w:r>
      <w:proofErr w:type="gramEnd"/>
      <w:r w:rsidRPr="00D96BBE">
        <w:rPr>
          <w:rFonts w:ascii="Times New Roman" w:eastAsia="Times New Roman" w:hAnsi="Times New Roman" w:cs="Times New Roman"/>
          <w:b/>
          <w:bCs/>
          <w:sz w:val="36"/>
          <w:szCs w:val="36"/>
        </w:rPr>
        <w:t xml:space="preserve"> powerful </w:t>
      </w:r>
      <w:proofErr w:type="spellStart"/>
      <w:r w:rsidRPr="00D96BBE">
        <w:rPr>
          <w:rFonts w:ascii="Times New Roman" w:eastAsia="Times New Roman" w:hAnsi="Times New Roman" w:cs="Times New Roman"/>
          <w:b/>
          <w:bCs/>
          <w:sz w:val="36"/>
          <w:szCs w:val="36"/>
        </w:rPr>
        <w:t>medicinals</w:t>
      </w:r>
      <w:proofErr w:type="spellEnd"/>
      <w:r w:rsidRPr="00D96BBE">
        <w:rPr>
          <w:rFonts w:ascii="Times New Roman" w:eastAsia="Times New Roman" w:hAnsi="Times New Roman" w:cs="Times New Roman"/>
          <w:b/>
          <w:bCs/>
          <w:sz w:val="36"/>
          <w:szCs w:val="36"/>
        </w:rPr>
        <w:t xml:space="preserve"> </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Learn </w:t>
      </w:r>
      <w:proofErr w:type="spellStart"/>
      <w:r w:rsidRPr="00D96BBE">
        <w:rPr>
          <w:rFonts w:ascii="Times New Roman" w:eastAsia="Times New Roman" w:hAnsi="Times New Roman" w:cs="Times New Roman"/>
          <w:sz w:val="24"/>
          <w:szCs w:val="24"/>
        </w:rPr>
        <w:t>Dr</w:t>
      </w:r>
      <w:proofErr w:type="spellEnd"/>
      <w:r w:rsidRPr="00D96BBE">
        <w:rPr>
          <w:rFonts w:ascii="Times New Roman" w:eastAsia="Times New Roman" w:hAnsi="Times New Roman" w:cs="Times New Roman"/>
          <w:sz w:val="24"/>
          <w:szCs w:val="24"/>
        </w:rPr>
        <w:t xml:space="preserve"> </w:t>
      </w:r>
      <w:proofErr w:type="spellStart"/>
      <w:r w:rsidRPr="00D96BBE">
        <w:rPr>
          <w:rFonts w:ascii="Times New Roman" w:eastAsia="Times New Roman" w:hAnsi="Times New Roman" w:cs="Times New Roman"/>
          <w:sz w:val="24"/>
          <w:szCs w:val="24"/>
        </w:rPr>
        <w:t>Sircus</w:t>
      </w:r>
      <w:proofErr w:type="spellEnd"/>
      <w:r w:rsidRPr="00D96BBE">
        <w:rPr>
          <w:rFonts w:ascii="Times New Roman" w:eastAsia="Times New Roman" w:hAnsi="Times New Roman" w:cs="Times New Roman"/>
          <w:sz w:val="24"/>
          <w:szCs w:val="24"/>
        </w:rPr>
        <w:t xml:space="preserve"> protocol including dosages, methods, side effects and contra-indications. This bundle includes the </w:t>
      </w:r>
      <w:r w:rsidRPr="00D96BBE">
        <w:rPr>
          <w:rFonts w:ascii="Times New Roman" w:eastAsia="Times New Roman" w:hAnsi="Times New Roman" w:cs="Times New Roman"/>
          <w:b/>
          <w:bCs/>
          <w:sz w:val="24"/>
          <w:szCs w:val="24"/>
        </w:rPr>
        <w:t>Sodium Bicarbonate</w:t>
      </w:r>
      <w:r w:rsidRPr="00D96BBE">
        <w:rPr>
          <w:rFonts w:ascii="Times New Roman" w:eastAsia="Times New Roman" w:hAnsi="Times New Roman" w:cs="Times New Roman"/>
          <w:sz w:val="24"/>
          <w:szCs w:val="24"/>
        </w:rPr>
        <w:t xml:space="preserve"> and </w:t>
      </w:r>
      <w:r w:rsidRPr="00D96BBE">
        <w:rPr>
          <w:rFonts w:ascii="Times New Roman" w:eastAsia="Times New Roman" w:hAnsi="Times New Roman" w:cs="Times New Roman"/>
          <w:b/>
          <w:bCs/>
          <w:sz w:val="24"/>
          <w:szCs w:val="24"/>
        </w:rPr>
        <w:t>Natural Oncology</w:t>
      </w:r>
      <w:r w:rsidRPr="00D96BBE">
        <w:rPr>
          <w:rFonts w:ascii="Times New Roman" w:eastAsia="Times New Roman" w:hAnsi="Times New Roman" w:cs="Times New Roman"/>
          <w:sz w:val="24"/>
          <w:szCs w:val="24"/>
        </w:rPr>
        <w:t xml:space="preserve"> eBooks. </w:t>
      </w:r>
    </w:p>
    <w:p w:rsidR="00D96BBE" w:rsidRPr="00D96BBE" w:rsidRDefault="00D96BBE" w:rsidP="00D96BBE">
      <w:pPr>
        <w:spacing w:after="0" w:line="240" w:lineRule="auto"/>
        <w:rPr>
          <w:rFonts w:ascii="Times New Roman" w:eastAsia="Times New Roman" w:hAnsi="Times New Roman" w:cs="Times New Roman"/>
          <w:sz w:val="24"/>
          <w:szCs w:val="24"/>
        </w:rPr>
      </w:pPr>
      <w:hyperlink r:id="rId38" w:history="1">
        <w:r w:rsidRPr="00D96BBE">
          <w:rPr>
            <w:rFonts w:ascii="Times New Roman" w:eastAsia="Times New Roman" w:hAnsi="Times New Roman" w:cs="Times New Roman"/>
            <w:color w:val="0000FF"/>
            <w:sz w:val="24"/>
            <w:szCs w:val="24"/>
            <w:u w:val="single"/>
          </w:rPr>
          <w:t>get yours</w:t>
        </w:r>
      </w:hyperlink>
      <w:r w:rsidRPr="00D96BBE">
        <w:rPr>
          <w:rFonts w:ascii="Times New Roman" w:eastAsia="Times New Roman" w:hAnsi="Times New Roman" w:cs="Times New Roman"/>
          <w:sz w:val="24"/>
          <w:szCs w:val="24"/>
        </w:rPr>
        <w:t xml:space="preserve"> </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1431290" cy="1715135"/>
            <wp:effectExtent l="0" t="0" r="0" b="0"/>
            <wp:docPr id="11" name="Picture 11" descr="http://drsircus.com/wp-content/themes/drsircus/img/autho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rsircus.com/wp-content/themes/drsircus/img/author/mar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290" cy="1715135"/>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sz w:val="27"/>
          <w:szCs w:val="27"/>
        </w:rPr>
        <w:t xml:space="preserve">Dr. Mark </w:t>
      </w:r>
      <w:proofErr w:type="spellStart"/>
      <w:r w:rsidRPr="00D96BBE">
        <w:rPr>
          <w:rFonts w:ascii="Times New Roman" w:eastAsia="Times New Roman" w:hAnsi="Times New Roman" w:cs="Times New Roman"/>
          <w:b/>
          <w:bCs/>
          <w:sz w:val="27"/>
          <w:szCs w:val="27"/>
        </w:rPr>
        <w:t>Sircus</w:t>
      </w:r>
      <w:proofErr w:type="spellEnd"/>
      <w:r w:rsidRPr="00D96BBE">
        <w:rPr>
          <w:rFonts w:ascii="Times New Roman" w:eastAsia="Times New Roman" w:hAnsi="Times New Roman" w:cs="Times New Roman"/>
          <w:b/>
          <w:bCs/>
          <w:sz w:val="27"/>
          <w:szCs w:val="27"/>
        </w:rPr>
        <w:t xml:space="preserve"> AC., OMD, DM (P) </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Director International Medical Veritas Association</w:t>
      </w:r>
      <w:r w:rsidRPr="00D96BBE">
        <w:rPr>
          <w:rFonts w:ascii="Times New Roman" w:eastAsia="Times New Roman" w:hAnsi="Times New Roman" w:cs="Times New Roman"/>
          <w:sz w:val="24"/>
          <w:szCs w:val="24"/>
        </w:rPr>
        <w:br/>
        <w:t xml:space="preserve">Doctor of Oriental and Pastoral Medicine </w:t>
      </w:r>
    </w:p>
    <w:p w:rsidR="00D96BBE" w:rsidRPr="00D96BBE" w:rsidRDefault="00D96BBE" w:rsidP="00D96BBE">
      <w:pPr>
        <w:spacing w:after="0" w:line="240" w:lineRule="auto"/>
        <w:rPr>
          <w:rFonts w:ascii="Times New Roman" w:eastAsia="Times New Roman" w:hAnsi="Times New Roman" w:cs="Times New Roman"/>
          <w:sz w:val="24"/>
          <w:szCs w:val="24"/>
        </w:rPr>
      </w:pPr>
      <w:hyperlink r:id="rId40" w:history="1">
        <w:r w:rsidRPr="00D96BBE">
          <w:rPr>
            <w:rFonts w:ascii="Times New Roman" w:eastAsia="Times New Roman" w:hAnsi="Times New Roman" w:cs="Times New Roman"/>
            <w:color w:val="0000FF"/>
            <w:sz w:val="24"/>
            <w:szCs w:val="24"/>
            <w:u w:val="single"/>
          </w:rPr>
          <w:t>On Facebook</w:t>
        </w:r>
      </w:hyperlink>
      <w:r w:rsidRPr="00D96BBE">
        <w:rPr>
          <w:rFonts w:ascii="Times New Roman" w:eastAsia="Times New Roman" w:hAnsi="Times New Roman" w:cs="Times New Roman"/>
          <w:sz w:val="24"/>
          <w:szCs w:val="24"/>
        </w:rPr>
        <w:t xml:space="preserve">  </w:t>
      </w:r>
      <w:hyperlink r:id="rId41" w:history="1">
        <w:r w:rsidRPr="00D96BBE">
          <w:rPr>
            <w:rFonts w:ascii="Times New Roman" w:eastAsia="Times New Roman" w:hAnsi="Times New Roman" w:cs="Times New Roman"/>
            <w:color w:val="0000FF"/>
            <w:sz w:val="24"/>
            <w:szCs w:val="24"/>
            <w:u w:val="single"/>
          </w:rPr>
          <w:t xml:space="preserve">On </w:t>
        </w:r>
        <w:proofErr w:type="spellStart"/>
        <w:r w:rsidRPr="00D96BBE">
          <w:rPr>
            <w:rFonts w:ascii="Times New Roman" w:eastAsia="Times New Roman" w:hAnsi="Times New Roman" w:cs="Times New Roman"/>
            <w:color w:val="0000FF"/>
            <w:sz w:val="24"/>
            <w:szCs w:val="24"/>
            <w:u w:val="single"/>
          </w:rPr>
          <w:t>Youtube</w:t>
        </w:r>
        <w:proofErr w:type="spellEnd"/>
      </w:hyperlink>
      <w:r w:rsidRPr="00D96BBE">
        <w:rPr>
          <w:rFonts w:ascii="Times New Roman" w:eastAsia="Times New Roman" w:hAnsi="Times New Roman" w:cs="Times New Roman"/>
          <w:sz w:val="24"/>
          <w:szCs w:val="24"/>
        </w:rPr>
        <w:t xml:space="preserve"> </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lastRenderedPageBreak/>
        <w:drawing>
          <wp:inline distT="0" distB="0" distL="0" distR="0">
            <wp:extent cx="3808730" cy="4344670"/>
            <wp:effectExtent l="0" t="0" r="1270" b="0"/>
            <wp:docPr id="10" name="Picture 10" descr="http://drsircus.com/wp-content/themes/drsircus/img/author/mark-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rsircus.com/wp-content/themes/drsircus/img/author/mark-bi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8730" cy="434467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b/>
          <w:bCs/>
          <w:sz w:val="24"/>
          <w:szCs w:val="24"/>
        </w:rPr>
        <w:t xml:space="preserve">Dr. Mark </w:t>
      </w:r>
      <w:proofErr w:type="spellStart"/>
      <w:r w:rsidRPr="00D96BBE">
        <w:rPr>
          <w:rFonts w:ascii="Times New Roman" w:eastAsia="Times New Roman" w:hAnsi="Times New Roman" w:cs="Times New Roman"/>
          <w:b/>
          <w:bCs/>
          <w:sz w:val="24"/>
          <w:szCs w:val="24"/>
        </w:rPr>
        <w:t>Sircus</w:t>
      </w:r>
      <w:proofErr w:type="spellEnd"/>
      <w:r w:rsidRPr="00D96BBE">
        <w:rPr>
          <w:rFonts w:ascii="Times New Roman" w:eastAsia="Times New Roman" w:hAnsi="Times New Roman" w:cs="Times New Roman"/>
          <w:b/>
          <w:bCs/>
          <w:sz w:val="24"/>
          <w:szCs w:val="24"/>
        </w:rPr>
        <w:t>, Ac., OMD</w:t>
      </w:r>
    </w:p>
    <w:p w:rsidR="00D96BBE" w:rsidRPr="00D96BBE" w:rsidRDefault="00D96BBE" w:rsidP="00D96BBE">
      <w:pPr>
        <w:shd w:val="clear" w:color="auto" w:fill="F2F2BD"/>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3524885" cy="2856865"/>
            <wp:effectExtent l="0" t="0" r="0" b="635"/>
            <wp:docPr id="9" name="Picture 9" descr="http://drsircus.com/wp-content/themes/drsircus/img/index/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rsircus.com/wp-content/themes/drsircus/img/index/banner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4885" cy="2856865"/>
                    </a:xfrm>
                    <a:prstGeom prst="rect">
                      <a:avLst/>
                    </a:prstGeom>
                    <a:noFill/>
                    <a:ln>
                      <a:noFill/>
                    </a:ln>
                  </pic:spPr>
                </pic:pic>
              </a:graphicData>
            </a:graphic>
          </wp:inline>
        </w:drawing>
      </w:r>
    </w:p>
    <w:p w:rsidR="00D96BBE" w:rsidRPr="00D96BBE" w:rsidRDefault="00D96BBE" w:rsidP="00D96BBE">
      <w:pPr>
        <w:shd w:val="clear" w:color="auto" w:fill="F2F2BD"/>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lastRenderedPageBreak/>
        <w:t>Learning and Practicing</w:t>
      </w:r>
      <w:r w:rsidRPr="00D96BBE">
        <w:rPr>
          <w:rFonts w:ascii="Times New Roman" w:eastAsia="Times New Roman" w:hAnsi="Times New Roman" w:cs="Times New Roman"/>
          <w:b/>
          <w:bCs/>
          <w:sz w:val="36"/>
          <w:szCs w:val="36"/>
        </w:rPr>
        <w:br/>
        <w:t>Intensive Health Care</w:t>
      </w:r>
    </w:p>
    <w:p w:rsidR="00D96BBE" w:rsidRPr="00D96BBE" w:rsidRDefault="00D96BBE" w:rsidP="00D96BBE">
      <w:pPr>
        <w:shd w:val="clear" w:color="auto" w:fill="F2F2BD"/>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Simple but powerful medical interventions that are combined in a way pharmaceuticals cannot be.</w:t>
      </w:r>
    </w:p>
    <w:p w:rsidR="00D96BBE" w:rsidRPr="00D96BBE" w:rsidRDefault="00D96BBE" w:rsidP="00D96BBE">
      <w:pPr>
        <w:shd w:val="clear" w:color="auto" w:fill="F2F2BD"/>
        <w:spacing w:after="0" w:line="240" w:lineRule="auto"/>
        <w:rPr>
          <w:rFonts w:ascii="Times New Roman" w:eastAsia="Times New Roman" w:hAnsi="Times New Roman" w:cs="Times New Roman"/>
          <w:sz w:val="24"/>
          <w:szCs w:val="24"/>
        </w:rPr>
      </w:pPr>
      <w:hyperlink r:id="rId44" w:history="1">
        <w:r w:rsidRPr="00D96BBE">
          <w:rPr>
            <w:rFonts w:ascii="Times New Roman" w:eastAsia="Times New Roman" w:hAnsi="Times New Roman" w:cs="Times New Roman"/>
            <w:color w:val="0000FF"/>
            <w:sz w:val="24"/>
            <w:szCs w:val="24"/>
            <w:u w:val="single"/>
          </w:rPr>
          <w:t>Learn More</w:t>
        </w:r>
      </w:hyperlink>
      <w:r w:rsidRPr="00D96BBE">
        <w:rPr>
          <w:rFonts w:ascii="Times New Roman" w:eastAsia="Times New Roman" w:hAnsi="Times New Roman" w:cs="Times New Roman"/>
          <w:sz w:val="24"/>
          <w:szCs w:val="24"/>
        </w:rPr>
        <w:t xml:space="preserve"> </w:t>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The newest work from</w:t>
      </w:r>
      <w:r w:rsidRPr="00D96BBE">
        <w:rPr>
          <w:rFonts w:ascii="Times New Roman" w:eastAsia="Times New Roman" w:hAnsi="Times New Roman" w:cs="Times New Roman"/>
          <w:b/>
          <w:bCs/>
          <w:sz w:val="36"/>
          <w:szCs w:val="36"/>
        </w:rPr>
        <w:br/>
        <w:t xml:space="preserve">Dr. </w:t>
      </w:r>
      <w:proofErr w:type="spellStart"/>
      <w:r w:rsidRPr="00D96BBE">
        <w:rPr>
          <w:rFonts w:ascii="Times New Roman" w:eastAsia="Times New Roman" w:hAnsi="Times New Roman" w:cs="Times New Roman"/>
          <w:b/>
          <w:bCs/>
          <w:sz w:val="36"/>
          <w:szCs w:val="36"/>
        </w:rPr>
        <w:t>Sircus</w:t>
      </w:r>
      <w:proofErr w:type="spellEnd"/>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3808730" cy="2144395"/>
            <wp:effectExtent l="0" t="0" r="1270" b="8255"/>
            <wp:docPr id="8" name="Picture 8" descr="http://drsircus.com/wp-content/uploads/2017/05/first-consultation-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rsircus.com/wp-content/uploads/2017/05/first-consultation-bann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08730" cy="2144395"/>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Today more than ever before, we need new ways to diagnose and treat our families and ourselves in a safe, effective and affordable way.</w:t>
      </w:r>
    </w:p>
    <w:p w:rsidR="00D96BBE" w:rsidRPr="00D96BBE" w:rsidRDefault="00D96BBE" w:rsidP="00D96BBE">
      <w:pPr>
        <w:spacing w:after="0" w:line="240" w:lineRule="auto"/>
        <w:rPr>
          <w:rFonts w:ascii="Times New Roman" w:eastAsia="Times New Roman" w:hAnsi="Times New Roman" w:cs="Times New Roman"/>
          <w:sz w:val="24"/>
          <w:szCs w:val="24"/>
        </w:rPr>
      </w:pPr>
      <w:hyperlink r:id="rId46" w:history="1">
        <w:r w:rsidRPr="00D96BBE">
          <w:rPr>
            <w:rFonts w:ascii="Times New Roman" w:eastAsia="Times New Roman" w:hAnsi="Times New Roman" w:cs="Times New Roman"/>
            <w:color w:val="0000FF"/>
            <w:sz w:val="24"/>
            <w:szCs w:val="24"/>
            <w:u w:val="single"/>
          </w:rPr>
          <w:t>Here is the key</w:t>
        </w:r>
      </w:hyperlink>
      <w:r w:rsidRPr="00D96BBE">
        <w:rPr>
          <w:rFonts w:ascii="Times New Roman" w:eastAsia="Times New Roman" w:hAnsi="Times New Roman" w:cs="Times New Roman"/>
          <w:sz w:val="24"/>
          <w:szCs w:val="24"/>
        </w:rPr>
        <w:t xml:space="preserve"> </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color w:val="0000FF"/>
          <w:sz w:val="24"/>
          <w:szCs w:val="24"/>
        </w:rPr>
        <w:lastRenderedPageBreak/>
        <w:drawing>
          <wp:inline distT="0" distB="0" distL="0" distR="0">
            <wp:extent cx="3524885" cy="4761230"/>
            <wp:effectExtent l="0" t="0" r="0" b="1270"/>
            <wp:docPr id="7" name="Picture 7" descr="http://drsircus.com/wp-content/themes/drsircus/img/index/banner1.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rsircus.com/wp-content/themes/drsircus/img/index/banner1.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885" cy="476123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Most Popular Posts</w:t>
      </w:r>
    </w:p>
    <w:p w:rsidR="00D96BBE" w:rsidRPr="00D96BBE" w:rsidRDefault="00D96BBE" w:rsidP="00D96BBE">
      <w:pPr>
        <w:spacing w:after="0" w:line="240" w:lineRule="auto"/>
        <w:rPr>
          <w:rFonts w:ascii="Times New Roman" w:eastAsia="Times New Roman" w:hAnsi="Times New Roman" w:cs="Times New Roman"/>
          <w:color w:val="0000FF"/>
          <w:sz w:val="24"/>
          <w:szCs w:val="24"/>
          <w:u w:val="single"/>
        </w:rPr>
      </w:pPr>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"http://drsircus.com/general/bicarb-magical-mineral-supplement/"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noProof/>
          <w:color w:val="0000FF"/>
          <w:sz w:val="24"/>
          <w:szCs w:val="24"/>
        </w:rPr>
        <w:drawing>
          <wp:inline distT="0" distB="0" distL="0" distR="0">
            <wp:extent cx="1715135" cy="1286510"/>
            <wp:effectExtent l="0" t="0" r="0" b="8890"/>
            <wp:docPr id="6" name="Picture 6" descr="http://drsircus.com/wp-content/uploads/2017/03/bicar.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rsircus.com/wp-content/uploads/2017/03/bicar.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color w:val="0000FF"/>
          <w:sz w:val="27"/>
          <w:szCs w:val="27"/>
          <w:u w:val="single"/>
        </w:rPr>
        <w:t>Bicarb Magical Mineral Supplement</w:t>
      </w:r>
    </w:p>
    <w:p w:rsidR="00D96BBE" w:rsidRPr="00D96BBE" w:rsidRDefault="00D96BBE" w:rsidP="00D96BBE">
      <w:pPr>
        <w:spacing w:after="0" w:line="240" w:lineRule="auto"/>
        <w:rPr>
          <w:rFonts w:ascii="Times New Roman" w:eastAsia="Times New Roman" w:hAnsi="Times New Roman" w:cs="Times New Roman"/>
          <w:color w:val="0000FF"/>
          <w:sz w:val="24"/>
          <w:szCs w:val="24"/>
          <w:u w:val="single"/>
        </w:rPr>
      </w:pPr>
      <w:r w:rsidRPr="00D96BBE">
        <w:rPr>
          <w:rFonts w:ascii="Times New Roman" w:eastAsia="Times New Roman" w:hAnsi="Times New Roman" w:cs="Times New Roman"/>
          <w:sz w:val="24"/>
          <w:szCs w:val="24"/>
        </w:rPr>
        <w:lastRenderedPageBreak/>
        <w:fldChar w:fldCharType="end"/>
      </w:r>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"http://drsircus.com/iodine/main-reasons-iodine-supplementation-essential/"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noProof/>
          <w:color w:val="0000FF"/>
          <w:sz w:val="24"/>
          <w:szCs w:val="24"/>
        </w:rPr>
        <w:drawing>
          <wp:inline distT="0" distB="0" distL="0" distR="0">
            <wp:extent cx="1715135" cy="1286510"/>
            <wp:effectExtent l="0" t="0" r="0" b="8890"/>
            <wp:docPr id="5" name="Picture 5" descr="http://drsircus.com/wp-content/uploads/2017/03/main.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rsircus.com/wp-content/uploads/2017/03/main.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color w:val="0000FF"/>
          <w:sz w:val="27"/>
          <w:szCs w:val="27"/>
          <w:u w:val="single"/>
        </w:rPr>
        <w:t>Main Reasons Iodine Supplementation is Essential</w:t>
      </w:r>
    </w:p>
    <w:p w:rsidR="00D96BBE" w:rsidRPr="00D96BBE" w:rsidRDefault="00D96BBE" w:rsidP="00D96BBE">
      <w:pPr>
        <w:spacing w:after="0" w:line="240" w:lineRule="auto"/>
        <w:rPr>
          <w:rFonts w:ascii="Times New Roman" w:eastAsia="Times New Roman" w:hAnsi="Times New Roman" w:cs="Times New Roman"/>
          <w:color w:val="0000FF"/>
          <w:sz w:val="24"/>
          <w:szCs w:val="24"/>
          <w:u w:val="single"/>
        </w:rPr>
      </w:pPr>
      <w:r w:rsidRPr="00D96BBE">
        <w:rPr>
          <w:rFonts w:ascii="Times New Roman" w:eastAsia="Times New Roman" w:hAnsi="Times New Roman" w:cs="Times New Roman"/>
          <w:sz w:val="24"/>
          <w:szCs w:val="24"/>
        </w:rPr>
        <w:fldChar w:fldCharType="end"/>
      </w:r>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"http://drsircus.com/general/revolution-blood-medicine-intranasal-laser-therapy/"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noProof/>
          <w:color w:val="0000FF"/>
          <w:sz w:val="24"/>
          <w:szCs w:val="24"/>
        </w:rPr>
        <w:drawing>
          <wp:inline distT="0" distB="0" distL="0" distR="0">
            <wp:extent cx="1715135" cy="1286510"/>
            <wp:effectExtent l="0" t="0" r="0" b="8890"/>
            <wp:docPr id="4" name="Picture 4" descr="http://drsircus.com/wp-content/uploads/2017/03/revol.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rsircus.com/wp-content/uploads/2017/03/revol.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color w:val="0000FF"/>
          <w:sz w:val="27"/>
          <w:szCs w:val="27"/>
          <w:u w:val="single"/>
        </w:rPr>
        <w:t>Revolution in Blood Medicine – Intranasal Laser Therapy</w:t>
      </w:r>
    </w:p>
    <w:p w:rsidR="00D96BBE" w:rsidRPr="00D96BBE" w:rsidRDefault="00D96BBE" w:rsidP="00D96BBE">
      <w:pPr>
        <w:spacing w:after="0" w:line="240" w:lineRule="auto"/>
        <w:rPr>
          <w:rFonts w:ascii="Times New Roman" w:eastAsia="Times New Roman" w:hAnsi="Times New Roman" w:cs="Times New Roman"/>
          <w:color w:val="0000FF"/>
          <w:sz w:val="24"/>
          <w:szCs w:val="24"/>
          <w:u w:val="single"/>
        </w:rPr>
      </w:pPr>
      <w:r w:rsidRPr="00D96BBE">
        <w:rPr>
          <w:rFonts w:ascii="Times New Roman" w:eastAsia="Times New Roman" w:hAnsi="Times New Roman" w:cs="Times New Roman"/>
          <w:sz w:val="24"/>
          <w:szCs w:val="24"/>
        </w:rPr>
        <w:fldChar w:fldCharType="end"/>
      </w:r>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"http://drsircus.com/light-heat/low-body-temperature-symptoms-causes-treat/"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noProof/>
          <w:color w:val="0000FF"/>
          <w:sz w:val="24"/>
          <w:szCs w:val="24"/>
        </w:rPr>
        <w:drawing>
          <wp:inline distT="0" distB="0" distL="0" distR="0">
            <wp:extent cx="1715135" cy="1286510"/>
            <wp:effectExtent l="0" t="0" r="0" b="8890"/>
            <wp:docPr id="3" name="Picture 3" descr="http://drsircus.com/wp-content/uploads/2015/01/lowbody.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rsircus.com/wp-content/uploads/2015/01/lowbody.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color w:val="0000FF"/>
          <w:sz w:val="27"/>
          <w:szCs w:val="27"/>
          <w:u w:val="single"/>
        </w:rPr>
        <w:t>Low Body Temperature Symptoms and Causes – And How to Treat It</w:t>
      </w:r>
    </w:p>
    <w:p w:rsidR="00D96BBE" w:rsidRPr="00D96BBE" w:rsidRDefault="00D96BBE" w:rsidP="00D96BBE">
      <w:pPr>
        <w:spacing w:after="0" w:line="240" w:lineRule="auto"/>
        <w:rPr>
          <w:rFonts w:ascii="Times New Roman" w:eastAsia="Times New Roman" w:hAnsi="Times New Roman" w:cs="Times New Roman"/>
          <w:color w:val="0000FF"/>
          <w:sz w:val="24"/>
          <w:szCs w:val="24"/>
          <w:u w:val="single"/>
        </w:rPr>
      </w:pPr>
      <w:r w:rsidRPr="00D96BBE">
        <w:rPr>
          <w:rFonts w:ascii="Times New Roman" w:eastAsia="Times New Roman" w:hAnsi="Times New Roman" w:cs="Times New Roman"/>
          <w:sz w:val="24"/>
          <w:szCs w:val="24"/>
        </w:rPr>
        <w:fldChar w:fldCharType="end"/>
      </w:r>
      <w:r w:rsidRPr="00D96BBE">
        <w:rPr>
          <w:rFonts w:ascii="Times New Roman" w:eastAsia="Times New Roman" w:hAnsi="Times New Roman" w:cs="Times New Roman"/>
          <w:sz w:val="24"/>
          <w:szCs w:val="24"/>
        </w:rPr>
        <w:fldChar w:fldCharType="begin"/>
      </w:r>
      <w:r w:rsidRPr="00D96BBE">
        <w:rPr>
          <w:rFonts w:ascii="Times New Roman" w:eastAsia="Times New Roman" w:hAnsi="Times New Roman" w:cs="Times New Roman"/>
          <w:sz w:val="24"/>
          <w:szCs w:val="24"/>
        </w:rPr>
        <w:instrText xml:space="preserve"> HYPERLINK "http://drsircus.com/flu/uses-in-daily-health/" </w:instrText>
      </w:r>
      <w:r w:rsidRPr="00D96BBE">
        <w:rPr>
          <w:rFonts w:ascii="Times New Roman" w:eastAsia="Times New Roman" w:hAnsi="Times New Roman" w:cs="Times New Roman"/>
          <w:sz w:val="24"/>
          <w:szCs w:val="24"/>
        </w:rPr>
        <w:fldChar w:fldCharType="separate"/>
      </w:r>
      <w:r w:rsidRPr="00D96BBE">
        <w:rPr>
          <w:rFonts w:ascii="Times New Roman" w:eastAsia="Times New Roman" w:hAnsi="Times New Roman" w:cs="Times New Roman"/>
          <w:noProof/>
          <w:color w:val="0000FF"/>
          <w:sz w:val="24"/>
          <w:szCs w:val="24"/>
        </w:rPr>
        <w:drawing>
          <wp:inline distT="0" distB="0" distL="0" distR="0">
            <wp:extent cx="1715135" cy="1286510"/>
            <wp:effectExtent l="0" t="0" r="0" b="8890"/>
            <wp:docPr id="2" name="Picture 2" descr="https://drsircus.com/img/products/arm-n-hammer-baking-soda-TRANSP-OPTI-SMALL.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rsircus.com/img/products/arm-n-hammer-baking-soda-TRANSP-OPTI-SMALL.gif">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5135" cy="128651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color w:val="0000FF"/>
          <w:sz w:val="27"/>
          <w:szCs w:val="27"/>
          <w:u w:val="single"/>
        </w:rPr>
        <w:t>Baking Soda Uses in Daily Health</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fldChar w:fldCharType="end"/>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Medical Articles</w:t>
      </w:r>
    </w:p>
    <w:p w:rsidR="00D96BBE" w:rsidRPr="00D96BBE" w:rsidRDefault="00D96BBE" w:rsidP="00D96B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59" w:history="1">
        <w:r w:rsidRPr="00D96BBE">
          <w:rPr>
            <w:rFonts w:ascii="Times New Roman" w:eastAsia="Times New Roman" w:hAnsi="Times New Roman" w:cs="Times New Roman"/>
            <w:color w:val="0000FF"/>
            <w:sz w:val="24"/>
            <w:szCs w:val="24"/>
            <w:u w:val="single"/>
          </w:rPr>
          <w:t>&gt; Magnesium</w:t>
        </w:r>
      </w:hyperlink>
    </w:p>
    <w:p w:rsidR="00D96BBE" w:rsidRPr="00D96BBE" w:rsidRDefault="00D96BBE" w:rsidP="00D96B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60" w:history="1">
        <w:r w:rsidRPr="00D96BBE">
          <w:rPr>
            <w:rFonts w:ascii="Times New Roman" w:eastAsia="Times New Roman" w:hAnsi="Times New Roman" w:cs="Times New Roman"/>
            <w:color w:val="0000FF"/>
            <w:sz w:val="24"/>
            <w:szCs w:val="24"/>
            <w:u w:val="single"/>
          </w:rPr>
          <w:t>&gt; Sodium Bicarbonate</w:t>
        </w:r>
      </w:hyperlink>
    </w:p>
    <w:p w:rsidR="00D96BBE" w:rsidRPr="00D96BBE" w:rsidRDefault="00D96BBE" w:rsidP="00D96B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61" w:history="1">
        <w:r w:rsidRPr="00D96BBE">
          <w:rPr>
            <w:rFonts w:ascii="Times New Roman" w:eastAsia="Times New Roman" w:hAnsi="Times New Roman" w:cs="Times New Roman"/>
            <w:color w:val="0000FF"/>
            <w:sz w:val="24"/>
            <w:szCs w:val="24"/>
            <w:u w:val="single"/>
          </w:rPr>
          <w:t>&gt; Iodine</w:t>
        </w:r>
      </w:hyperlink>
    </w:p>
    <w:p w:rsidR="00D96BBE" w:rsidRPr="00D96BBE" w:rsidRDefault="00D96BBE" w:rsidP="00D96B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62" w:history="1">
        <w:r w:rsidRPr="00D96BBE">
          <w:rPr>
            <w:rFonts w:ascii="Times New Roman" w:eastAsia="Times New Roman" w:hAnsi="Times New Roman" w:cs="Times New Roman"/>
            <w:color w:val="0000FF"/>
            <w:sz w:val="24"/>
            <w:szCs w:val="24"/>
            <w:u w:val="single"/>
          </w:rPr>
          <w:t>&gt; Cancer</w:t>
        </w:r>
      </w:hyperlink>
    </w:p>
    <w:p w:rsidR="00D96BBE" w:rsidRPr="00D96BBE" w:rsidRDefault="00D96BBE" w:rsidP="00D96BBE">
      <w:pPr>
        <w:numPr>
          <w:ilvl w:val="0"/>
          <w:numId w:val="4"/>
        </w:numPr>
        <w:spacing w:before="100" w:beforeAutospacing="1" w:after="100" w:afterAutospacing="1" w:line="240" w:lineRule="auto"/>
        <w:rPr>
          <w:rFonts w:ascii="Times New Roman" w:eastAsia="Times New Roman" w:hAnsi="Times New Roman" w:cs="Times New Roman"/>
          <w:sz w:val="24"/>
          <w:szCs w:val="24"/>
        </w:rPr>
      </w:pPr>
      <w:hyperlink r:id="rId63" w:history="1">
        <w:r w:rsidRPr="00D96BBE">
          <w:rPr>
            <w:rFonts w:ascii="Times New Roman" w:eastAsia="Times New Roman" w:hAnsi="Times New Roman" w:cs="Times New Roman"/>
            <w:color w:val="0000FF"/>
            <w:sz w:val="24"/>
            <w:szCs w:val="24"/>
            <w:u w:val="single"/>
          </w:rPr>
          <w:t>&gt; Diabetes</w:t>
        </w:r>
      </w:hyperlink>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Tag Cloud</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No tags found.</w:t>
      </w:r>
    </w:p>
    <w:p w:rsidR="00D96BBE" w:rsidRPr="00D96BBE" w:rsidRDefault="00D96BBE" w:rsidP="00D96BBE">
      <w:pPr>
        <w:spacing w:before="100" w:beforeAutospacing="1" w:after="100" w:afterAutospacing="1" w:line="240" w:lineRule="auto"/>
        <w:outlineLvl w:val="1"/>
        <w:rPr>
          <w:rFonts w:ascii="Times New Roman" w:eastAsia="Times New Roman" w:hAnsi="Times New Roman" w:cs="Times New Roman"/>
          <w:b/>
          <w:bCs/>
          <w:sz w:val="36"/>
          <w:szCs w:val="36"/>
        </w:rPr>
      </w:pPr>
      <w:r w:rsidRPr="00D96BBE">
        <w:rPr>
          <w:rFonts w:ascii="Times New Roman" w:eastAsia="Times New Roman" w:hAnsi="Times New Roman" w:cs="Times New Roman"/>
          <w:b/>
          <w:bCs/>
          <w:sz w:val="36"/>
          <w:szCs w:val="36"/>
        </w:rPr>
        <w:t>Join 60,000 others</w:t>
      </w:r>
      <w:r w:rsidRPr="00D96BBE">
        <w:rPr>
          <w:rFonts w:ascii="Times New Roman" w:eastAsia="Times New Roman" w:hAnsi="Times New Roman" w:cs="Times New Roman"/>
          <w:b/>
          <w:bCs/>
          <w:sz w:val="36"/>
          <w:szCs w:val="36"/>
        </w:rPr>
        <w:br/>
        <w:t>in my newsletter and</w:t>
      </w:r>
      <w:r w:rsidRPr="00D96BBE">
        <w:rPr>
          <w:rFonts w:ascii="Times New Roman" w:eastAsia="Times New Roman" w:hAnsi="Times New Roman" w:cs="Times New Roman"/>
          <w:b/>
          <w:bCs/>
          <w:sz w:val="36"/>
          <w:szCs w:val="36"/>
        </w:rPr>
        <w:br/>
        <w:t xml:space="preserve">get a free </w:t>
      </w:r>
      <w:proofErr w:type="spellStart"/>
      <w:r w:rsidRPr="00D96BBE">
        <w:rPr>
          <w:rFonts w:ascii="Times New Roman" w:eastAsia="Times New Roman" w:hAnsi="Times New Roman" w:cs="Times New Roman"/>
          <w:b/>
          <w:bCs/>
          <w:sz w:val="36"/>
          <w:szCs w:val="36"/>
        </w:rPr>
        <w:t>ebook</w:t>
      </w:r>
      <w:proofErr w:type="spellEnd"/>
      <w:r w:rsidRPr="00D96BBE">
        <w:rPr>
          <w:rFonts w:ascii="Times New Roman" w:eastAsia="Times New Roman" w:hAnsi="Times New Roman" w:cs="Times New Roman"/>
          <w:b/>
          <w:bCs/>
          <w:sz w:val="36"/>
          <w:szCs w:val="36"/>
        </w:rPr>
        <w:t>!</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Subscribe to </w:t>
      </w:r>
      <w:proofErr w:type="spellStart"/>
      <w:r w:rsidRPr="00D96BBE">
        <w:rPr>
          <w:rFonts w:ascii="Times New Roman" w:eastAsia="Times New Roman" w:hAnsi="Times New Roman" w:cs="Times New Roman"/>
          <w:sz w:val="24"/>
          <w:szCs w:val="24"/>
        </w:rPr>
        <w:t>Dr</w:t>
      </w:r>
      <w:proofErr w:type="spellEnd"/>
      <w:r w:rsidRPr="00D96BBE">
        <w:rPr>
          <w:rFonts w:ascii="Times New Roman" w:eastAsia="Times New Roman" w:hAnsi="Times New Roman" w:cs="Times New Roman"/>
          <w:sz w:val="24"/>
          <w:szCs w:val="24"/>
        </w:rPr>
        <w:t xml:space="preserve"> </w:t>
      </w:r>
      <w:proofErr w:type="spellStart"/>
      <w:r w:rsidRPr="00D96BBE">
        <w:rPr>
          <w:rFonts w:ascii="Times New Roman" w:eastAsia="Times New Roman" w:hAnsi="Times New Roman" w:cs="Times New Roman"/>
          <w:sz w:val="24"/>
          <w:szCs w:val="24"/>
        </w:rPr>
        <w:t>Sircus</w:t>
      </w:r>
      <w:proofErr w:type="spellEnd"/>
      <w:r w:rsidRPr="00D96BBE">
        <w:rPr>
          <w:rFonts w:ascii="Times New Roman" w:eastAsia="Times New Roman" w:hAnsi="Times New Roman" w:cs="Times New Roman"/>
          <w:sz w:val="24"/>
          <w:szCs w:val="24"/>
        </w:rPr>
        <w:t xml:space="preserve"> </w:t>
      </w:r>
      <w:proofErr w:type="spellStart"/>
      <w:r w:rsidRPr="00D96BBE">
        <w:rPr>
          <w:rFonts w:ascii="Times New Roman" w:eastAsia="Times New Roman" w:hAnsi="Times New Roman" w:cs="Times New Roman"/>
          <w:sz w:val="24"/>
          <w:szCs w:val="24"/>
        </w:rPr>
        <w:t>newletter</w:t>
      </w:r>
      <w:proofErr w:type="spellEnd"/>
      <w:r w:rsidRPr="00D96BBE">
        <w:rPr>
          <w:rFonts w:ascii="Times New Roman" w:eastAsia="Times New Roman" w:hAnsi="Times New Roman" w:cs="Times New Roman"/>
          <w:sz w:val="24"/>
          <w:szCs w:val="24"/>
        </w:rPr>
        <w:t xml:space="preserve"> and receive for free an </w:t>
      </w:r>
      <w:proofErr w:type="spellStart"/>
      <w:r w:rsidRPr="00D96BBE">
        <w:rPr>
          <w:rFonts w:ascii="Times New Roman" w:eastAsia="Times New Roman" w:hAnsi="Times New Roman" w:cs="Times New Roman"/>
          <w:sz w:val="24"/>
          <w:szCs w:val="24"/>
        </w:rPr>
        <w:t>ebook</w:t>
      </w:r>
      <w:proofErr w:type="spellEnd"/>
      <w:r w:rsidRPr="00D96BBE">
        <w:rPr>
          <w:rFonts w:ascii="Times New Roman" w:eastAsia="Times New Roman" w:hAnsi="Times New Roman" w:cs="Times New Roman"/>
          <w:sz w:val="24"/>
          <w:szCs w:val="24"/>
        </w:rPr>
        <w:t xml:space="preserve"> and introductory articles that will guide you through his protocol and the </w:t>
      </w:r>
      <w:proofErr w:type="spellStart"/>
      <w:r w:rsidRPr="00D96BBE">
        <w:rPr>
          <w:rFonts w:ascii="Times New Roman" w:eastAsia="Times New Roman" w:hAnsi="Times New Roman" w:cs="Times New Roman"/>
          <w:sz w:val="24"/>
          <w:szCs w:val="24"/>
        </w:rPr>
        <w:t>medicinals</w:t>
      </w:r>
      <w:proofErr w:type="spellEnd"/>
      <w:r w:rsidRPr="00D96BBE">
        <w:rPr>
          <w:rFonts w:ascii="Times New Roman" w:eastAsia="Times New Roman" w:hAnsi="Times New Roman" w:cs="Times New Roman"/>
          <w:sz w:val="24"/>
          <w:szCs w:val="24"/>
        </w:rPr>
        <w:t xml:space="preserve"> that compose it.</w:t>
      </w:r>
    </w:p>
    <w:p w:rsidR="00D96BBE" w:rsidRPr="00D96BBE" w:rsidRDefault="00D96BBE" w:rsidP="00D96BBE">
      <w:pPr>
        <w:pBdr>
          <w:bottom w:val="single" w:sz="6" w:space="1" w:color="auto"/>
        </w:pBdr>
        <w:spacing w:after="0" w:line="240" w:lineRule="auto"/>
        <w:jc w:val="center"/>
        <w:rPr>
          <w:rFonts w:ascii="Arial" w:eastAsia="Times New Roman" w:hAnsi="Arial" w:cs="Arial"/>
          <w:vanish/>
          <w:sz w:val="16"/>
          <w:szCs w:val="16"/>
        </w:rPr>
      </w:pPr>
      <w:r w:rsidRPr="00D96BBE">
        <w:rPr>
          <w:rFonts w:ascii="Arial" w:eastAsia="Times New Roman" w:hAnsi="Arial" w:cs="Arial"/>
          <w:vanish/>
          <w:sz w:val="16"/>
          <w:szCs w:val="16"/>
        </w:rPr>
        <w:t>Top of Form</w:t>
      </w:r>
    </w:p>
    <w:p w:rsidR="00D96BBE" w:rsidRPr="00D96BBE" w:rsidRDefault="00D96BBE" w:rsidP="00D96BBE">
      <w:pPr>
        <w:pBdr>
          <w:top w:val="single" w:sz="6" w:space="1" w:color="auto"/>
        </w:pBdr>
        <w:spacing w:after="0" w:line="240" w:lineRule="auto"/>
        <w:jc w:val="center"/>
        <w:rPr>
          <w:rFonts w:ascii="Arial" w:eastAsia="Times New Roman" w:hAnsi="Arial" w:cs="Arial"/>
          <w:vanish/>
          <w:sz w:val="16"/>
          <w:szCs w:val="16"/>
        </w:rPr>
      </w:pPr>
      <w:r w:rsidRPr="00D96BBE">
        <w:rPr>
          <w:rFonts w:ascii="Arial" w:eastAsia="Times New Roman" w:hAnsi="Arial" w:cs="Arial"/>
          <w:vanish/>
          <w:sz w:val="16"/>
          <w:szCs w:val="16"/>
        </w:rPr>
        <w:t>Bottom of Form</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noProof/>
          <w:sz w:val="24"/>
          <w:szCs w:val="24"/>
        </w:rPr>
        <w:drawing>
          <wp:inline distT="0" distB="0" distL="0" distR="0">
            <wp:extent cx="2705100" cy="2907030"/>
            <wp:effectExtent l="0" t="0" r="0" b="7620"/>
            <wp:docPr id="1" name="Picture 1" descr="Introduction to Natural Allopathic Medicine 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roduction to Natural Allopathic Medicine eBook Cove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05100" cy="2907030"/>
                    </a:xfrm>
                    <a:prstGeom prst="rect">
                      <a:avLst/>
                    </a:prstGeom>
                    <a:noFill/>
                    <a:ln>
                      <a:noFill/>
                    </a:ln>
                  </pic:spPr>
                </pic:pic>
              </a:graphicData>
            </a:graphic>
          </wp:inline>
        </w:drawing>
      </w:r>
    </w:p>
    <w:p w:rsidR="00D96BBE" w:rsidRPr="00D96BBE" w:rsidRDefault="00D96BBE" w:rsidP="00D96BBE">
      <w:pPr>
        <w:spacing w:before="100" w:beforeAutospacing="1" w:after="100" w:afterAutospacing="1" w:line="240" w:lineRule="auto"/>
        <w:outlineLvl w:val="2"/>
        <w:rPr>
          <w:rFonts w:ascii="Times New Roman" w:eastAsia="Times New Roman" w:hAnsi="Times New Roman" w:cs="Times New Roman"/>
          <w:b/>
          <w:bCs/>
          <w:sz w:val="27"/>
          <w:szCs w:val="27"/>
        </w:rPr>
      </w:pPr>
      <w:r w:rsidRPr="00D96BBE">
        <w:rPr>
          <w:rFonts w:ascii="Times New Roman" w:eastAsia="Times New Roman" w:hAnsi="Times New Roman" w:cs="Times New Roman"/>
          <w:b/>
          <w:bCs/>
          <w:sz w:val="27"/>
          <w:szCs w:val="27"/>
        </w:rPr>
        <w:t>comments</w:t>
      </w:r>
    </w:p>
    <w:p w:rsidR="00D96BBE" w:rsidRPr="00D96BBE" w:rsidRDefault="00D96BBE" w:rsidP="00D96BBE">
      <w:pPr>
        <w:spacing w:after="0"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For questions pertaining to your own personal health issues or for specific dosing of Dr. </w:t>
      </w:r>
      <w:proofErr w:type="spellStart"/>
      <w:r w:rsidRPr="00D96BBE">
        <w:rPr>
          <w:rFonts w:ascii="Times New Roman" w:eastAsia="Times New Roman" w:hAnsi="Times New Roman" w:cs="Times New Roman"/>
          <w:sz w:val="24"/>
          <w:szCs w:val="24"/>
        </w:rPr>
        <w:t>Sircus's</w:t>
      </w:r>
      <w:proofErr w:type="spellEnd"/>
      <w:r w:rsidRPr="00D96BBE">
        <w:rPr>
          <w:rFonts w:ascii="Times New Roman" w:eastAsia="Times New Roman" w:hAnsi="Times New Roman" w:cs="Times New Roman"/>
          <w:sz w:val="24"/>
          <w:szCs w:val="24"/>
        </w:rPr>
        <w:t xml:space="preserve"> protocol items please seek a </w:t>
      </w:r>
      <w:hyperlink r:id="rId65" w:history="1">
        <w:r w:rsidRPr="00D96BBE">
          <w:rPr>
            <w:rFonts w:ascii="Times New Roman" w:eastAsia="Times New Roman" w:hAnsi="Times New Roman" w:cs="Times New Roman"/>
            <w:color w:val="0000FF"/>
            <w:sz w:val="24"/>
            <w:szCs w:val="24"/>
            <w:u w:val="single"/>
          </w:rPr>
          <w:t>consultation</w:t>
        </w:r>
      </w:hyperlink>
      <w:r w:rsidRPr="00D96BBE">
        <w:rPr>
          <w:rFonts w:ascii="Times New Roman" w:eastAsia="Times New Roman" w:hAnsi="Times New Roman" w:cs="Times New Roman"/>
          <w:sz w:val="24"/>
          <w:szCs w:val="24"/>
        </w:rPr>
        <w:t xml:space="preserve"> or visit our </w:t>
      </w:r>
      <w:hyperlink r:id="rId66" w:history="1">
        <w:r w:rsidRPr="00D96BBE">
          <w:rPr>
            <w:rFonts w:ascii="Times New Roman" w:eastAsia="Times New Roman" w:hAnsi="Times New Roman" w:cs="Times New Roman"/>
            <w:color w:val="0000FF"/>
            <w:sz w:val="24"/>
            <w:szCs w:val="24"/>
            <w:u w:val="single"/>
          </w:rPr>
          <w:t>knowledge base</w:t>
        </w:r>
      </w:hyperlink>
      <w:r w:rsidRPr="00D96BBE">
        <w:rPr>
          <w:rFonts w:ascii="Times New Roman" w:eastAsia="Times New Roman" w:hAnsi="Times New Roman" w:cs="Times New Roman"/>
          <w:sz w:val="24"/>
          <w:szCs w:val="24"/>
        </w:rPr>
        <w:t xml:space="preserve"> to see if your question may have been answered previously. </w:t>
      </w:r>
    </w:p>
    <w:p w:rsidR="00D96BBE" w:rsidRPr="00D96BBE" w:rsidRDefault="00D96BBE" w:rsidP="00D96BBE">
      <w:pPr>
        <w:spacing w:after="0" w:line="240" w:lineRule="auto"/>
        <w:rPr>
          <w:rFonts w:ascii="Times New Roman" w:eastAsia="Times New Roman" w:hAnsi="Times New Roman" w:cs="Times New Roman"/>
          <w:sz w:val="24"/>
          <w:szCs w:val="24"/>
        </w:rPr>
      </w:pPr>
      <w:hyperlink r:id="rId67" w:history="1">
        <w:r w:rsidRPr="00D96BBE">
          <w:rPr>
            <w:rFonts w:ascii="Times New Roman" w:eastAsia="Times New Roman" w:hAnsi="Times New Roman" w:cs="Times New Roman"/>
            <w:color w:val="0000FF"/>
            <w:sz w:val="24"/>
            <w:szCs w:val="24"/>
            <w:u w:val="single"/>
          </w:rPr>
          <w:t>My Account</w:t>
        </w:r>
      </w:hyperlink>
      <w:r w:rsidRPr="00D96BBE">
        <w:rPr>
          <w:rFonts w:ascii="Times New Roman" w:eastAsia="Times New Roman" w:hAnsi="Times New Roman" w:cs="Times New Roman"/>
          <w:sz w:val="24"/>
          <w:szCs w:val="24"/>
        </w:rPr>
        <w:t xml:space="preserve"> </w:t>
      </w:r>
      <w:hyperlink r:id="rId68" w:history="1">
        <w:r w:rsidRPr="00D96BBE">
          <w:rPr>
            <w:rFonts w:ascii="Times New Roman" w:eastAsia="Times New Roman" w:hAnsi="Times New Roman" w:cs="Times New Roman"/>
            <w:color w:val="0000FF"/>
            <w:sz w:val="24"/>
            <w:szCs w:val="24"/>
            <w:u w:val="single"/>
          </w:rPr>
          <w:t>Affiliate Area</w:t>
        </w:r>
      </w:hyperlink>
      <w:r w:rsidRPr="00D96BBE">
        <w:rPr>
          <w:rFonts w:ascii="Times New Roman" w:eastAsia="Times New Roman" w:hAnsi="Times New Roman" w:cs="Times New Roman"/>
          <w:sz w:val="24"/>
          <w:szCs w:val="24"/>
        </w:rPr>
        <w:t xml:space="preserve"> </w:t>
      </w:r>
    </w:p>
    <w:p w:rsidR="00D96BBE" w:rsidRPr="00D96BBE" w:rsidRDefault="00D96BBE" w:rsidP="00D96BBE">
      <w:pPr>
        <w:spacing w:before="100" w:beforeAutospacing="1" w:after="100" w:afterAutospacing="1" w:line="240" w:lineRule="auto"/>
        <w:rPr>
          <w:rFonts w:ascii="Times New Roman" w:eastAsia="Times New Roman" w:hAnsi="Times New Roman" w:cs="Times New Roman"/>
          <w:sz w:val="24"/>
          <w:szCs w:val="24"/>
        </w:rPr>
      </w:pPr>
      <w:r w:rsidRPr="00D96BBE">
        <w:rPr>
          <w:rFonts w:ascii="Times New Roman" w:eastAsia="Times New Roman" w:hAnsi="Times New Roman" w:cs="Times New Roman"/>
          <w:sz w:val="24"/>
          <w:szCs w:val="24"/>
        </w:rPr>
        <w:t xml:space="preserve">Legal notice: The Author specifically invokes the First Amendment rights of freedom of speech and of the press without prejudice. The information you will receive with our consultations is for informational purposes only under the rights guaranteed by the First Amendment of the </w:t>
      </w:r>
      <w:r w:rsidRPr="00D96BBE">
        <w:rPr>
          <w:rFonts w:ascii="Times New Roman" w:eastAsia="Times New Roman" w:hAnsi="Times New Roman" w:cs="Times New Roman"/>
          <w:sz w:val="24"/>
          <w:szCs w:val="24"/>
        </w:rPr>
        <w:lastRenderedPageBreak/>
        <w:t>Constitution for the United States of America, and should not in any way be used as a substitute for the advice of a physician or other licensed health care practitioner. The statements contained on my sites and in my books have not been evaluated by the FDA. The products discussed are not intended to diagnose, cure, prevent or treat any disease but are proven useful for health and life extension. We always recommend when and wherever possible that licensed local healthcare professionals be consulted.</w:t>
      </w:r>
    </w:p>
    <w:p w:rsidR="00622B56" w:rsidRDefault="00622B56"/>
    <w:sectPr w:rsidR="00622B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692A93"/>
    <w:multiLevelType w:val="multilevel"/>
    <w:tmpl w:val="2DE0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944A0D"/>
    <w:multiLevelType w:val="multilevel"/>
    <w:tmpl w:val="20189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2A2A51"/>
    <w:multiLevelType w:val="multilevel"/>
    <w:tmpl w:val="6508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1F0CCE"/>
    <w:multiLevelType w:val="multilevel"/>
    <w:tmpl w:val="F6F80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BBE"/>
    <w:rsid w:val="00622B56"/>
    <w:rsid w:val="00D9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684BB8-8ED5-4B01-A406-745AC37B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6B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96BB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96B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BB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96BB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6BBE"/>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96BBE"/>
    <w:rPr>
      <w:color w:val="0000FF"/>
      <w:u w:val="single"/>
    </w:rPr>
  </w:style>
  <w:style w:type="paragraph" w:styleId="z-TopofForm">
    <w:name w:val="HTML Top of Form"/>
    <w:basedOn w:val="Normal"/>
    <w:next w:val="Normal"/>
    <w:link w:val="z-TopofFormChar"/>
    <w:hidden/>
    <w:uiPriority w:val="99"/>
    <w:semiHidden/>
    <w:unhideWhenUsed/>
    <w:rsid w:val="00D96B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6B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96B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6BBE"/>
    <w:rPr>
      <w:rFonts w:ascii="Arial" w:eastAsia="Times New Roman" w:hAnsi="Arial" w:cs="Arial"/>
      <w:vanish/>
      <w:sz w:val="16"/>
      <w:szCs w:val="16"/>
    </w:rPr>
  </w:style>
  <w:style w:type="paragraph" w:customStyle="1" w:styleId="c-paragraph">
    <w:name w:val="c-paragraph"/>
    <w:basedOn w:val="Normal"/>
    <w:rsid w:val="00D96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breadcrumbs">
    <w:name w:val="c-breadcrumbs"/>
    <w:basedOn w:val="DefaultParagraphFont"/>
    <w:rsid w:val="00D96BBE"/>
  </w:style>
  <w:style w:type="character" w:customStyle="1" w:styleId="social-text">
    <w:name w:val="social-text"/>
    <w:basedOn w:val="DefaultParagraphFont"/>
    <w:rsid w:val="00D96BBE"/>
  </w:style>
  <w:style w:type="paragraph" w:customStyle="1" w:styleId="aligncenter">
    <w:name w:val="aligncenter"/>
    <w:basedOn w:val="Normal"/>
    <w:rsid w:val="00D96BB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96B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s">
    <w:name w:val="quotes"/>
    <w:basedOn w:val="Normal"/>
    <w:rsid w:val="00D96B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96BBE"/>
    <w:rPr>
      <w:i/>
      <w:iCs/>
    </w:rPr>
  </w:style>
  <w:style w:type="character" w:styleId="Strong">
    <w:name w:val="Strong"/>
    <w:basedOn w:val="DefaultParagraphFont"/>
    <w:uiPriority w:val="22"/>
    <w:qFormat/>
    <w:rsid w:val="00D96BBE"/>
    <w:rPr>
      <w:b/>
      <w:bCs/>
    </w:rPr>
  </w:style>
  <w:style w:type="character" w:customStyle="1" w:styleId="esp">
    <w:name w:val="esp"/>
    <w:basedOn w:val="DefaultParagraphFont"/>
    <w:rsid w:val="00D96BBE"/>
  </w:style>
  <w:style w:type="character" w:customStyle="1" w:styleId="maplered">
    <w:name w:val="maplered"/>
    <w:basedOn w:val="DefaultParagraphFont"/>
    <w:rsid w:val="00D96BBE"/>
  </w:style>
  <w:style w:type="character" w:customStyle="1" w:styleId="theunderline">
    <w:name w:val="theunderline"/>
    <w:basedOn w:val="DefaultParagraphFont"/>
    <w:rsid w:val="00D96BBE"/>
  </w:style>
  <w:style w:type="character" w:customStyle="1" w:styleId="t-element-margin--bottom--basic">
    <w:name w:val="t-element-margin--bottom--basic"/>
    <w:basedOn w:val="DefaultParagraphFont"/>
    <w:rsid w:val="00D96BBE"/>
  </w:style>
  <w:style w:type="character" w:customStyle="1" w:styleId="honorific-prefix">
    <w:name w:val="honorific-prefix"/>
    <w:basedOn w:val="DefaultParagraphFont"/>
    <w:rsid w:val="00D96BBE"/>
  </w:style>
  <w:style w:type="character" w:customStyle="1" w:styleId="given-name">
    <w:name w:val="given-name"/>
    <w:basedOn w:val="DefaultParagraphFont"/>
    <w:rsid w:val="00D96BBE"/>
  </w:style>
  <w:style w:type="character" w:customStyle="1" w:styleId="family-name">
    <w:name w:val="family-name"/>
    <w:basedOn w:val="DefaultParagraphFont"/>
    <w:rsid w:val="00D96BBE"/>
  </w:style>
  <w:style w:type="character" w:customStyle="1" w:styleId="c-authorsubtitle">
    <w:name w:val="c-author__subtitle"/>
    <w:basedOn w:val="DefaultParagraphFont"/>
    <w:rsid w:val="00D96BBE"/>
  </w:style>
  <w:style w:type="paragraph" w:customStyle="1" w:styleId="c-authordesc">
    <w:name w:val="c-author__desc"/>
    <w:basedOn w:val="Normal"/>
    <w:rsid w:val="00D96B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main-footertext">
    <w:name w:val="o-main-footer__text"/>
    <w:basedOn w:val="Normal"/>
    <w:rsid w:val="00D96B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ext--uppercase">
    <w:name w:val="t-text--uppercase"/>
    <w:basedOn w:val="DefaultParagraphFont"/>
    <w:rsid w:val="00D96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7237">
      <w:bodyDiv w:val="1"/>
      <w:marLeft w:val="0"/>
      <w:marRight w:val="0"/>
      <w:marTop w:val="0"/>
      <w:marBottom w:val="0"/>
      <w:divBdr>
        <w:top w:val="none" w:sz="0" w:space="0" w:color="auto"/>
        <w:left w:val="none" w:sz="0" w:space="0" w:color="auto"/>
        <w:bottom w:val="none" w:sz="0" w:space="0" w:color="auto"/>
        <w:right w:val="none" w:sz="0" w:space="0" w:color="auto"/>
      </w:divBdr>
      <w:divsChild>
        <w:div w:id="242766316">
          <w:marLeft w:val="0"/>
          <w:marRight w:val="0"/>
          <w:marTop w:val="0"/>
          <w:marBottom w:val="0"/>
          <w:divBdr>
            <w:top w:val="none" w:sz="0" w:space="0" w:color="auto"/>
            <w:left w:val="none" w:sz="0" w:space="0" w:color="auto"/>
            <w:bottom w:val="none" w:sz="0" w:space="0" w:color="auto"/>
            <w:right w:val="none" w:sz="0" w:space="0" w:color="auto"/>
          </w:divBdr>
        </w:div>
        <w:div w:id="775635458">
          <w:marLeft w:val="0"/>
          <w:marRight w:val="0"/>
          <w:marTop w:val="0"/>
          <w:marBottom w:val="0"/>
          <w:divBdr>
            <w:top w:val="none" w:sz="0" w:space="0" w:color="auto"/>
            <w:left w:val="none" w:sz="0" w:space="0" w:color="auto"/>
            <w:bottom w:val="none" w:sz="0" w:space="0" w:color="auto"/>
            <w:right w:val="none" w:sz="0" w:space="0" w:color="auto"/>
          </w:divBdr>
          <w:divsChild>
            <w:div w:id="1007639346">
              <w:marLeft w:val="0"/>
              <w:marRight w:val="0"/>
              <w:marTop w:val="0"/>
              <w:marBottom w:val="0"/>
              <w:divBdr>
                <w:top w:val="none" w:sz="0" w:space="0" w:color="auto"/>
                <w:left w:val="none" w:sz="0" w:space="0" w:color="auto"/>
                <w:bottom w:val="none" w:sz="0" w:space="0" w:color="auto"/>
                <w:right w:val="none" w:sz="0" w:space="0" w:color="auto"/>
              </w:divBdr>
              <w:divsChild>
                <w:div w:id="16455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87203">
          <w:marLeft w:val="0"/>
          <w:marRight w:val="0"/>
          <w:marTop w:val="0"/>
          <w:marBottom w:val="0"/>
          <w:divBdr>
            <w:top w:val="none" w:sz="0" w:space="0" w:color="auto"/>
            <w:left w:val="none" w:sz="0" w:space="0" w:color="auto"/>
            <w:bottom w:val="none" w:sz="0" w:space="0" w:color="auto"/>
            <w:right w:val="none" w:sz="0" w:space="0" w:color="auto"/>
          </w:divBdr>
          <w:divsChild>
            <w:div w:id="1011368831">
              <w:marLeft w:val="0"/>
              <w:marRight w:val="0"/>
              <w:marTop w:val="0"/>
              <w:marBottom w:val="0"/>
              <w:divBdr>
                <w:top w:val="none" w:sz="0" w:space="0" w:color="auto"/>
                <w:left w:val="none" w:sz="0" w:space="0" w:color="auto"/>
                <w:bottom w:val="none" w:sz="0" w:space="0" w:color="auto"/>
                <w:right w:val="none" w:sz="0" w:space="0" w:color="auto"/>
              </w:divBdr>
              <w:divsChild>
                <w:div w:id="1947272944">
                  <w:marLeft w:val="0"/>
                  <w:marRight w:val="0"/>
                  <w:marTop w:val="0"/>
                  <w:marBottom w:val="0"/>
                  <w:divBdr>
                    <w:top w:val="none" w:sz="0" w:space="0" w:color="auto"/>
                    <w:left w:val="none" w:sz="0" w:space="0" w:color="auto"/>
                    <w:bottom w:val="none" w:sz="0" w:space="0" w:color="auto"/>
                    <w:right w:val="none" w:sz="0" w:space="0" w:color="auto"/>
                  </w:divBdr>
                  <w:divsChild>
                    <w:div w:id="16768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88491">
          <w:marLeft w:val="0"/>
          <w:marRight w:val="0"/>
          <w:marTop w:val="0"/>
          <w:marBottom w:val="0"/>
          <w:divBdr>
            <w:top w:val="none" w:sz="0" w:space="0" w:color="auto"/>
            <w:left w:val="none" w:sz="0" w:space="0" w:color="auto"/>
            <w:bottom w:val="none" w:sz="0" w:space="0" w:color="auto"/>
            <w:right w:val="none" w:sz="0" w:space="0" w:color="auto"/>
          </w:divBdr>
        </w:div>
        <w:div w:id="125896991">
          <w:marLeft w:val="0"/>
          <w:marRight w:val="0"/>
          <w:marTop w:val="0"/>
          <w:marBottom w:val="0"/>
          <w:divBdr>
            <w:top w:val="none" w:sz="0" w:space="0" w:color="auto"/>
            <w:left w:val="none" w:sz="0" w:space="0" w:color="auto"/>
            <w:bottom w:val="none" w:sz="0" w:space="0" w:color="auto"/>
            <w:right w:val="none" w:sz="0" w:space="0" w:color="auto"/>
          </w:divBdr>
        </w:div>
        <w:div w:id="2117476102">
          <w:marLeft w:val="0"/>
          <w:marRight w:val="0"/>
          <w:marTop w:val="0"/>
          <w:marBottom w:val="0"/>
          <w:divBdr>
            <w:top w:val="none" w:sz="0" w:space="0" w:color="auto"/>
            <w:left w:val="none" w:sz="0" w:space="0" w:color="auto"/>
            <w:bottom w:val="none" w:sz="0" w:space="0" w:color="auto"/>
            <w:right w:val="none" w:sz="0" w:space="0" w:color="auto"/>
          </w:divBdr>
          <w:divsChild>
            <w:div w:id="294676004">
              <w:marLeft w:val="0"/>
              <w:marRight w:val="0"/>
              <w:marTop w:val="0"/>
              <w:marBottom w:val="0"/>
              <w:divBdr>
                <w:top w:val="none" w:sz="0" w:space="0" w:color="auto"/>
                <w:left w:val="none" w:sz="0" w:space="0" w:color="auto"/>
                <w:bottom w:val="none" w:sz="0" w:space="0" w:color="auto"/>
                <w:right w:val="none" w:sz="0" w:space="0" w:color="auto"/>
              </w:divBdr>
              <w:divsChild>
                <w:div w:id="977683705">
                  <w:marLeft w:val="0"/>
                  <w:marRight w:val="0"/>
                  <w:marTop w:val="0"/>
                  <w:marBottom w:val="0"/>
                  <w:divBdr>
                    <w:top w:val="none" w:sz="0" w:space="0" w:color="auto"/>
                    <w:left w:val="none" w:sz="0" w:space="0" w:color="auto"/>
                    <w:bottom w:val="none" w:sz="0" w:space="0" w:color="auto"/>
                    <w:right w:val="none" w:sz="0" w:space="0" w:color="auto"/>
                  </w:divBdr>
                  <w:divsChild>
                    <w:div w:id="715466282">
                      <w:marLeft w:val="0"/>
                      <w:marRight w:val="0"/>
                      <w:marTop w:val="0"/>
                      <w:marBottom w:val="0"/>
                      <w:divBdr>
                        <w:top w:val="none" w:sz="0" w:space="0" w:color="auto"/>
                        <w:left w:val="none" w:sz="0" w:space="0" w:color="auto"/>
                        <w:bottom w:val="none" w:sz="0" w:space="0" w:color="auto"/>
                        <w:right w:val="none" w:sz="0" w:space="0" w:color="auto"/>
                      </w:divBdr>
                      <w:divsChild>
                        <w:div w:id="1920286060">
                          <w:marLeft w:val="0"/>
                          <w:marRight w:val="0"/>
                          <w:marTop w:val="0"/>
                          <w:marBottom w:val="0"/>
                          <w:divBdr>
                            <w:top w:val="none" w:sz="0" w:space="0" w:color="auto"/>
                            <w:left w:val="none" w:sz="0" w:space="0" w:color="auto"/>
                            <w:bottom w:val="none" w:sz="0" w:space="0" w:color="auto"/>
                            <w:right w:val="none" w:sz="0" w:space="0" w:color="auto"/>
                          </w:divBdr>
                          <w:divsChild>
                            <w:div w:id="22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5350">
                      <w:marLeft w:val="0"/>
                      <w:marRight w:val="0"/>
                      <w:marTop w:val="0"/>
                      <w:marBottom w:val="0"/>
                      <w:divBdr>
                        <w:top w:val="none" w:sz="0" w:space="0" w:color="auto"/>
                        <w:left w:val="none" w:sz="0" w:space="0" w:color="auto"/>
                        <w:bottom w:val="none" w:sz="0" w:space="0" w:color="auto"/>
                        <w:right w:val="none" w:sz="0" w:space="0" w:color="auto"/>
                      </w:divBdr>
                      <w:divsChild>
                        <w:div w:id="2131780875">
                          <w:marLeft w:val="0"/>
                          <w:marRight w:val="0"/>
                          <w:marTop w:val="0"/>
                          <w:marBottom w:val="0"/>
                          <w:divBdr>
                            <w:top w:val="none" w:sz="0" w:space="0" w:color="auto"/>
                            <w:left w:val="none" w:sz="0" w:space="0" w:color="auto"/>
                            <w:bottom w:val="none" w:sz="0" w:space="0" w:color="auto"/>
                            <w:right w:val="none" w:sz="0" w:space="0" w:color="auto"/>
                          </w:divBdr>
                          <w:divsChild>
                            <w:div w:id="1024093461">
                              <w:marLeft w:val="0"/>
                              <w:marRight w:val="0"/>
                              <w:marTop w:val="0"/>
                              <w:marBottom w:val="0"/>
                              <w:divBdr>
                                <w:top w:val="none" w:sz="0" w:space="0" w:color="auto"/>
                                <w:left w:val="none" w:sz="0" w:space="0" w:color="auto"/>
                                <w:bottom w:val="none" w:sz="0" w:space="0" w:color="auto"/>
                                <w:right w:val="none" w:sz="0" w:space="0" w:color="auto"/>
                              </w:divBdr>
                            </w:div>
                            <w:div w:id="14406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0941">
                      <w:marLeft w:val="0"/>
                      <w:marRight w:val="0"/>
                      <w:marTop w:val="0"/>
                      <w:marBottom w:val="0"/>
                      <w:divBdr>
                        <w:top w:val="none" w:sz="0" w:space="0" w:color="auto"/>
                        <w:left w:val="none" w:sz="0" w:space="0" w:color="auto"/>
                        <w:bottom w:val="none" w:sz="0" w:space="0" w:color="auto"/>
                        <w:right w:val="none" w:sz="0" w:space="0" w:color="auto"/>
                      </w:divBdr>
                      <w:divsChild>
                        <w:div w:id="1563709708">
                          <w:marLeft w:val="0"/>
                          <w:marRight w:val="0"/>
                          <w:marTop w:val="0"/>
                          <w:marBottom w:val="0"/>
                          <w:divBdr>
                            <w:top w:val="none" w:sz="0" w:space="0" w:color="auto"/>
                            <w:left w:val="none" w:sz="0" w:space="0" w:color="auto"/>
                            <w:bottom w:val="none" w:sz="0" w:space="0" w:color="auto"/>
                            <w:right w:val="none" w:sz="0" w:space="0" w:color="auto"/>
                          </w:divBdr>
                          <w:divsChild>
                            <w:div w:id="18985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042403">
              <w:marLeft w:val="0"/>
              <w:marRight w:val="0"/>
              <w:marTop w:val="0"/>
              <w:marBottom w:val="0"/>
              <w:divBdr>
                <w:top w:val="none" w:sz="0" w:space="0" w:color="auto"/>
                <w:left w:val="none" w:sz="0" w:space="0" w:color="auto"/>
                <w:bottom w:val="none" w:sz="0" w:space="0" w:color="auto"/>
                <w:right w:val="none" w:sz="0" w:space="0" w:color="auto"/>
              </w:divBdr>
              <w:divsChild>
                <w:div w:id="1081803604">
                  <w:marLeft w:val="0"/>
                  <w:marRight w:val="0"/>
                  <w:marTop w:val="0"/>
                  <w:marBottom w:val="0"/>
                  <w:divBdr>
                    <w:top w:val="none" w:sz="0" w:space="0" w:color="auto"/>
                    <w:left w:val="none" w:sz="0" w:space="0" w:color="auto"/>
                    <w:bottom w:val="none" w:sz="0" w:space="0" w:color="auto"/>
                    <w:right w:val="none" w:sz="0" w:space="0" w:color="auto"/>
                  </w:divBdr>
                  <w:divsChild>
                    <w:div w:id="981807011">
                      <w:marLeft w:val="0"/>
                      <w:marRight w:val="0"/>
                      <w:marTop w:val="0"/>
                      <w:marBottom w:val="0"/>
                      <w:divBdr>
                        <w:top w:val="none" w:sz="0" w:space="0" w:color="auto"/>
                        <w:left w:val="none" w:sz="0" w:space="0" w:color="auto"/>
                        <w:bottom w:val="none" w:sz="0" w:space="0" w:color="auto"/>
                        <w:right w:val="none" w:sz="0" w:space="0" w:color="auto"/>
                      </w:divBdr>
                      <w:divsChild>
                        <w:div w:id="463080207">
                          <w:marLeft w:val="0"/>
                          <w:marRight w:val="0"/>
                          <w:marTop w:val="0"/>
                          <w:marBottom w:val="0"/>
                          <w:divBdr>
                            <w:top w:val="none" w:sz="0" w:space="0" w:color="auto"/>
                            <w:left w:val="none" w:sz="0" w:space="0" w:color="auto"/>
                            <w:bottom w:val="none" w:sz="0" w:space="0" w:color="auto"/>
                            <w:right w:val="none" w:sz="0" w:space="0" w:color="auto"/>
                          </w:divBdr>
                        </w:div>
                      </w:divsChild>
                    </w:div>
                    <w:div w:id="1337267415">
                      <w:marLeft w:val="0"/>
                      <w:marRight w:val="0"/>
                      <w:marTop w:val="0"/>
                      <w:marBottom w:val="0"/>
                      <w:divBdr>
                        <w:top w:val="none" w:sz="0" w:space="0" w:color="auto"/>
                        <w:left w:val="none" w:sz="0" w:space="0" w:color="auto"/>
                        <w:bottom w:val="none" w:sz="0" w:space="0" w:color="auto"/>
                        <w:right w:val="none" w:sz="0" w:space="0" w:color="auto"/>
                      </w:divBdr>
                      <w:divsChild>
                        <w:div w:id="100148422">
                          <w:marLeft w:val="0"/>
                          <w:marRight w:val="0"/>
                          <w:marTop w:val="0"/>
                          <w:marBottom w:val="0"/>
                          <w:divBdr>
                            <w:top w:val="none" w:sz="0" w:space="0" w:color="auto"/>
                            <w:left w:val="none" w:sz="0" w:space="0" w:color="auto"/>
                            <w:bottom w:val="none" w:sz="0" w:space="0" w:color="auto"/>
                            <w:right w:val="none" w:sz="0" w:space="0" w:color="auto"/>
                          </w:divBdr>
                        </w:div>
                      </w:divsChild>
                    </w:div>
                    <w:div w:id="1712073700">
                      <w:marLeft w:val="0"/>
                      <w:marRight w:val="0"/>
                      <w:marTop w:val="0"/>
                      <w:marBottom w:val="0"/>
                      <w:divBdr>
                        <w:top w:val="none" w:sz="0" w:space="0" w:color="auto"/>
                        <w:left w:val="none" w:sz="0" w:space="0" w:color="auto"/>
                        <w:bottom w:val="none" w:sz="0" w:space="0" w:color="auto"/>
                        <w:right w:val="none" w:sz="0" w:space="0" w:color="auto"/>
                      </w:divBdr>
                      <w:divsChild>
                        <w:div w:id="1086027667">
                          <w:marLeft w:val="0"/>
                          <w:marRight w:val="0"/>
                          <w:marTop w:val="0"/>
                          <w:marBottom w:val="0"/>
                          <w:divBdr>
                            <w:top w:val="none" w:sz="0" w:space="0" w:color="auto"/>
                            <w:left w:val="none" w:sz="0" w:space="0" w:color="auto"/>
                            <w:bottom w:val="none" w:sz="0" w:space="0" w:color="auto"/>
                            <w:right w:val="none" w:sz="0" w:space="0" w:color="auto"/>
                          </w:divBdr>
                          <w:divsChild>
                            <w:div w:id="372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58742">
                      <w:marLeft w:val="0"/>
                      <w:marRight w:val="0"/>
                      <w:marTop w:val="0"/>
                      <w:marBottom w:val="0"/>
                      <w:divBdr>
                        <w:top w:val="none" w:sz="0" w:space="0" w:color="auto"/>
                        <w:left w:val="none" w:sz="0" w:space="0" w:color="auto"/>
                        <w:bottom w:val="none" w:sz="0" w:space="0" w:color="auto"/>
                        <w:right w:val="none" w:sz="0" w:space="0" w:color="auto"/>
                      </w:divBdr>
                    </w:div>
                    <w:div w:id="1569922678">
                      <w:marLeft w:val="0"/>
                      <w:marRight w:val="0"/>
                      <w:marTop w:val="0"/>
                      <w:marBottom w:val="0"/>
                      <w:divBdr>
                        <w:top w:val="none" w:sz="0" w:space="0" w:color="auto"/>
                        <w:left w:val="none" w:sz="0" w:space="0" w:color="auto"/>
                        <w:bottom w:val="none" w:sz="0" w:space="0" w:color="auto"/>
                        <w:right w:val="none" w:sz="0" w:space="0" w:color="auto"/>
                      </w:divBdr>
                    </w:div>
                    <w:div w:id="1065370743">
                      <w:marLeft w:val="0"/>
                      <w:marRight w:val="0"/>
                      <w:marTop w:val="0"/>
                      <w:marBottom w:val="0"/>
                      <w:divBdr>
                        <w:top w:val="none" w:sz="0" w:space="0" w:color="auto"/>
                        <w:left w:val="none" w:sz="0" w:space="0" w:color="auto"/>
                        <w:bottom w:val="none" w:sz="0" w:space="0" w:color="auto"/>
                        <w:right w:val="none" w:sz="0" w:space="0" w:color="auto"/>
                      </w:divBdr>
                    </w:div>
                    <w:div w:id="2101559689">
                      <w:marLeft w:val="0"/>
                      <w:marRight w:val="0"/>
                      <w:marTop w:val="0"/>
                      <w:marBottom w:val="0"/>
                      <w:divBdr>
                        <w:top w:val="none" w:sz="0" w:space="0" w:color="auto"/>
                        <w:left w:val="none" w:sz="0" w:space="0" w:color="auto"/>
                        <w:bottom w:val="none" w:sz="0" w:space="0" w:color="auto"/>
                        <w:right w:val="none" w:sz="0" w:space="0" w:color="auto"/>
                      </w:divBdr>
                      <w:divsChild>
                        <w:div w:id="8874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339156">
          <w:marLeft w:val="0"/>
          <w:marRight w:val="0"/>
          <w:marTop w:val="0"/>
          <w:marBottom w:val="0"/>
          <w:divBdr>
            <w:top w:val="none" w:sz="0" w:space="0" w:color="auto"/>
            <w:left w:val="none" w:sz="0" w:space="0" w:color="auto"/>
            <w:bottom w:val="none" w:sz="0" w:space="0" w:color="auto"/>
            <w:right w:val="none" w:sz="0" w:space="0" w:color="auto"/>
          </w:divBdr>
          <w:divsChild>
            <w:div w:id="512844389">
              <w:marLeft w:val="0"/>
              <w:marRight w:val="0"/>
              <w:marTop w:val="0"/>
              <w:marBottom w:val="0"/>
              <w:divBdr>
                <w:top w:val="none" w:sz="0" w:space="0" w:color="auto"/>
                <w:left w:val="none" w:sz="0" w:space="0" w:color="auto"/>
                <w:bottom w:val="none" w:sz="0" w:space="0" w:color="auto"/>
                <w:right w:val="none" w:sz="0" w:space="0" w:color="auto"/>
              </w:divBdr>
              <w:divsChild>
                <w:div w:id="79313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1729">
          <w:marLeft w:val="0"/>
          <w:marRight w:val="0"/>
          <w:marTop w:val="0"/>
          <w:marBottom w:val="0"/>
          <w:divBdr>
            <w:top w:val="none" w:sz="0" w:space="0" w:color="auto"/>
            <w:left w:val="none" w:sz="0" w:space="0" w:color="auto"/>
            <w:bottom w:val="none" w:sz="0" w:space="0" w:color="auto"/>
            <w:right w:val="none" w:sz="0" w:space="0" w:color="auto"/>
          </w:divBdr>
          <w:divsChild>
            <w:div w:id="474416738">
              <w:marLeft w:val="0"/>
              <w:marRight w:val="0"/>
              <w:marTop w:val="0"/>
              <w:marBottom w:val="0"/>
              <w:divBdr>
                <w:top w:val="none" w:sz="0" w:space="0" w:color="auto"/>
                <w:left w:val="none" w:sz="0" w:space="0" w:color="auto"/>
                <w:bottom w:val="none" w:sz="0" w:space="0" w:color="auto"/>
                <w:right w:val="none" w:sz="0" w:space="0" w:color="auto"/>
              </w:divBdr>
              <w:divsChild>
                <w:div w:id="1668050379">
                  <w:marLeft w:val="0"/>
                  <w:marRight w:val="0"/>
                  <w:marTop w:val="0"/>
                  <w:marBottom w:val="0"/>
                  <w:divBdr>
                    <w:top w:val="none" w:sz="0" w:space="0" w:color="auto"/>
                    <w:left w:val="none" w:sz="0" w:space="0" w:color="auto"/>
                    <w:bottom w:val="none" w:sz="0" w:space="0" w:color="auto"/>
                    <w:right w:val="none" w:sz="0" w:space="0" w:color="auto"/>
                  </w:divBdr>
                  <w:divsChild>
                    <w:div w:id="21830253">
                      <w:marLeft w:val="0"/>
                      <w:marRight w:val="0"/>
                      <w:marTop w:val="0"/>
                      <w:marBottom w:val="0"/>
                      <w:divBdr>
                        <w:top w:val="none" w:sz="0" w:space="0" w:color="auto"/>
                        <w:left w:val="none" w:sz="0" w:space="0" w:color="auto"/>
                        <w:bottom w:val="none" w:sz="0" w:space="0" w:color="auto"/>
                        <w:right w:val="none" w:sz="0" w:space="0" w:color="auto"/>
                      </w:divBdr>
                      <w:divsChild>
                        <w:div w:id="1206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5812">
              <w:marLeft w:val="0"/>
              <w:marRight w:val="0"/>
              <w:marTop w:val="0"/>
              <w:marBottom w:val="0"/>
              <w:divBdr>
                <w:top w:val="none" w:sz="0" w:space="0" w:color="auto"/>
                <w:left w:val="none" w:sz="0" w:space="0" w:color="auto"/>
                <w:bottom w:val="none" w:sz="0" w:space="0" w:color="auto"/>
                <w:right w:val="none" w:sz="0" w:space="0" w:color="auto"/>
              </w:divBdr>
              <w:divsChild>
                <w:div w:id="1762604433">
                  <w:marLeft w:val="0"/>
                  <w:marRight w:val="0"/>
                  <w:marTop w:val="0"/>
                  <w:marBottom w:val="0"/>
                  <w:divBdr>
                    <w:top w:val="none" w:sz="0" w:space="0" w:color="auto"/>
                    <w:left w:val="none" w:sz="0" w:space="0" w:color="auto"/>
                    <w:bottom w:val="none" w:sz="0" w:space="0" w:color="auto"/>
                    <w:right w:val="none" w:sz="0" w:space="0" w:color="auto"/>
                  </w:divBdr>
                  <w:divsChild>
                    <w:div w:id="267783378">
                      <w:marLeft w:val="0"/>
                      <w:marRight w:val="0"/>
                      <w:marTop w:val="0"/>
                      <w:marBottom w:val="0"/>
                      <w:divBdr>
                        <w:top w:val="none" w:sz="0" w:space="0" w:color="auto"/>
                        <w:left w:val="none" w:sz="0" w:space="0" w:color="auto"/>
                        <w:bottom w:val="none" w:sz="0" w:space="0" w:color="auto"/>
                        <w:right w:val="none" w:sz="0" w:space="0" w:color="auto"/>
                      </w:divBdr>
                      <w:divsChild>
                        <w:div w:id="1665625933">
                          <w:marLeft w:val="0"/>
                          <w:marRight w:val="0"/>
                          <w:marTop w:val="0"/>
                          <w:marBottom w:val="0"/>
                          <w:divBdr>
                            <w:top w:val="none" w:sz="0" w:space="0" w:color="auto"/>
                            <w:left w:val="none" w:sz="0" w:space="0" w:color="auto"/>
                            <w:bottom w:val="none" w:sz="0" w:space="0" w:color="auto"/>
                            <w:right w:val="none" w:sz="0" w:space="0" w:color="auto"/>
                          </w:divBdr>
                          <w:divsChild>
                            <w:div w:id="307364813">
                              <w:marLeft w:val="0"/>
                              <w:marRight w:val="0"/>
                              <w:marTop w:val="0"/>
                              <w:marBottom w:val="0"/>
                              <w:divBdr>
                                <w:top w:val="none" w:sz="0" w:space="0" w:color="auto"/>
                                <w:left w:val="none" w:sz="0" w:space="0" w:color="auto"/>
                                <w:bottom w:val="none" w:sz="0" w:space="0" w:color="auto"/>
                                <w:right w:val="none" w:sz="0" w:space="0" w:color="auto"/>
                              </w:divBdr>
                              <w:divsChild>
                                <w:div w:id="1940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807571">
              <w:marLeft w:val="0"/>
              <w:marRight w:val="0"/>
              <w:marTop w:val="0"/>
              <w:marBottom w:val="0"/>
              <w:divBdr>
                <w:top w:val="none" w:sz="0" w:space="0" w:color="auto"/>
                <w:left w:val="none" w:sz="0" w:space="0" w:color="auto"/>
                <w:bottom w:val="none" w:sz="0" w:space="0" w:color="auto"/>
                <w:right w:val="none" w:sz="0" w:space="0" w:color="auto"/>
              </w:divBdr>
              <w:divsChild>
                <w:div w:id="6661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rsircus.com/cancer/cancer-sulfur-garlic-glutathione/" TargetMode="External"/><Relationship Id="rId21" Type="http://schemas.openxmlformats.org/officeDocument/2006/relationships/hyperlink" Target="http://drsircus.com/cancer/cancer-sulfur-garlic-glutathione/" TargetMode="External"/><Relationship Id="rId42" Type="http://schemas.openxmlformats.org/officeDocument/2006/relationships/image" Target="media/image9.jpeg"/><Relationship Id="rId47" Type="http://schemas.openxmlformats.org/officeDocument/2006/relationships/hyperlink" Target="http://brazilsanctuary.com/" TargetMode="External"/><Relationship Id="rId63" Type="http://schemas.openxmlformats.org/officeDocument/2006/relationships/hyperlink" Target="http://drsircus.com/diabetes/" TargetMode="External"/><Relationship Id="rId68" Type="http://schemas.openxmlformats.org/officeDocument/2006/relationships/hyperlink" Target="http://drsircus.com/affiliate-area/" TargetMode="External"/><Relationship Id="rId7" Type="http://schemas.openxmlformats.org/officeDocument/2006/relationships/hyperlink" Target="mailto:?subject=I%20wanted%20you%20to%20see%20this%20site&amp;body=Check%20out%20this%20amazing%20article%20by%20Dr.%20Sircus%20http://drsircus.com/cancer/cancer-sulfur-garlic-glutathione/" TargetMode="External"/><Relationship Id="rId2" Type="http://schemas.openxmlformats.org/officeDocument/2006/relationships/styles" Target="styles.xml"/><Relationship Id="rId16" Type="http://schemas.openxmlformats.org/officeDocument/2006/relationships/hyperlink" Target="http://dailytiffin.blogspot.com/2007/07/superfood-allium-family.html" TargetMode="External"/><Relationship Id="rId29" Type="http://schemas.openxmlformats.org/officeDocument/2006/relationships/hyperlink" Target="http://drsircus.com/cancer/cancer-sulfur-garlic-glutathione/" TargetMode="External"/><Relationship Id="rId11" Type="http://schemas.openxmlformats.org/officeDocument/2006/relationships/hyperlink" Target="http://drsircus.com/cancer/cancer-sulfur-garlic-glutathione/" TargetMode="External"/><Relationship Id="rId24" Type="http://schemas.openxmlformats.org/officeDocument/2006/relationships/hyperlink" Target="http://drsircus.com/cancer/cancer-sulfur-garlic-glutathione/" TargetMode="External"/><Relationship Id="rId32" Type="http://schemas.openxmlformats.org/officeDocument/2006/relationships/image" Target="media/image5.jpeg"/><Relationship Id="rId37" Type="http://schemas.openxmlformats.org/officeDocument/2006/relationships/image" Target="media/image7.png"/><Relationship Id="rId40" Type="http://schemas.openxmlformats.org/officeDocument/2006/relationships/hyperlink" Target="https://www.facebook.com/drsircus" TargetMode="External"/><Relationship Id="rId45" Type="http://schemas.openxmlformats.org/officeDocument/2006/relationships/image" Target="media/image11.png"/><Relationship Id="rId53" Type="http://schemas.openxmlformats.org/officeDocument/2006/relationships/hyperlink" Target="http://drsircus.com/general/revolution-blood-medicine-intranasal-laser-therapy/" TargetMode="External"/><Relationship Id="rId58" Type="http://schemas.openxmlformats.org/officeDocument/2006/relationships/image" Target="media/image17.gif"/><Relationship Id="rId66" Type="http://schemas.openxmlformats.org/officeDocument/2006/relationships/hyperlink" Target="http://support.drsircus.com/" TargetMode="External"/><Relationship Id="rId5" Type="http://schemas.openxmlformats.org/officeDocument/2006/relationships/hyperlink" Target="https://www.facebook.com/sharer/sharer.php?u=http%3A%2F%2Fdrsircus.com%2Fcancer%2Fcancer-sulfur-garlic-glutathione%2F" TargetMode="External"/><Relationship Id="rId61" Type="http://schemas.openxmlformats.org/officeDocument/2006/relationships/hyperlink" Target="http://drsircus.com/iodine/" TargetMode="External"/><Relationship Id="rId19" Type="http://schemas.openxmlformats.org/officeDocument/2006/relationships/hyperlink" Target="http://drsircus.com/cancer/cancer-sulfur-garlic-glutathione/" TargetMode="External"/><Relationship Id="rId14" Type="http://schemas.openxmlformats.org/officeDocument/2006/relationships/image" Target="media/image2.gif"/><Relationship Id="rId22" Type="http://schemas.openxmlformats.org/officeDocument/2006/relationships/image" Target="media/image4.jpeg"/><Relationship Id="rId27" Type="http://schemas.openxmlformats.org/officeDocument/2006/relationships/hyperlink" Target="http://drsircus.com/cancer/cancer-sulfur-garlic-glutathione/" TargetMode="External"/><Relationship Id="rId30" Type="http://schemas.openxmlformats.org/officeDocument/2006/relationships/hyperlink" Target="http://www.organic-sulfur.com/" TargetMode="External"/><Relationship Id="rId35" Type="http://schemas.openxmlformats.org/officeDocument/2006/relationships/image" Target="media/image6.png"/><Relationship Id="rId43" Type="http://schemas.openxmlformats.org/officeDocument/2006/relationships/image" Target="media/image10.jpeg"/><Relationship Id="rId48" Type="http://schemas.openxmlformats.org/officeDocument/2006/relationships/image" Target="media/image12.jpeg"/><Relationship Id="rId56" Type="http://schemas.openxmlformats.org/officeDocument/2006/relationships/image" Target="media/image16.jpeg"/><Relationship Id="rId64" Type="http://schemas.openxmlformats.org/officeDocument/2006/relationships/image" Target="media/image18.png"/><Relationship Id="rId69" Type="http://schemas.openxmlformats.org/officeDocument/2006/relationships/fontTable" Target="fontTable.xml"/><Relationship Id="rId8" Type="http://schemas.openxmlformats.org/officeDocument/2006/relationships/hyperlink" Target="http://www.printfriendly.com" TargetMode="External"/><Relationship Id="rId51" Type="http://schemas.openxmlformats.org/officeDocument/2006/relationships/hyperlink" Target="http://drsircus.com/iodine/main-reasons-iodine-supplementation-essential/" TargetMode="External"/><Relationship Id="rId3" Type="http://schemas.openxmlformats.org/officeDocument/2006/relationships/settings" Target="settings.xml"/><Relationship Id="rId12" Type="http://schemas.openxmlformats.org/officeDocument/2006/relationships/hyperlink" Target="http://drsircus.com/general/first-consultation-learning-basic-diagnosis/" TargetMode="External"/><Relationship Id="rId17" Type="http://schemas.openxmlformats.org/officeDocument/2006/relationships/hyperlink" Target="http://drsircus.com/cancer/cancer-sulfur-garlic-glutathione/" TargetMode="External"/><Relationship Id="rId25" Type="http://schemas.openxmlformats.org/officeDocument/2006/relationships/hyperlink" Target="http://drsircus.com/cancer/cancer-sulfur-garlic-glutathione/" TargetMode="External"/><Relationship Id="rId33" Type="http://schemas.openxmlformats.org/officeDocument/2006/relationships/hyperlink" Target="http://www.magneticclay.com/store/magnesium-oil-ultra-ancient-minerals-8.aspx" TargetMode="External"/><Relationship Id="rId38" Type="http://schemas.openxmlformats.org/officeDocument/2006/relationships/hyperlink" Target="http://drsircus.com/shop/bundles/cancer-bundle/" TargetMode="External"/><Relationship Id="rId46" Type="http://schemas.openxmlformats.org/officeDocument/2006/relationships/hyperlink" Target="http://drsircus.com/general/first-consultation-learning-basic-diagnosis/" TargetMode="External"/><Relationship Id="rId59" Type="http://schemas.openxmlformats.org/officeDocument/2006/relationships/hyperlink" Target="http://drsircus.com/magnesium/" TargetMode="External"/><Relationship Id="rId67" Type="http://schemas.openxmlformats.org/officeDocument/2006/relationships/hyperlink" Target="https://drsircus.com/my-account/" TargetMode="External"/><Relationship Id="rId20" Type="http://schemas.openxmlformats.org/officeDocument/2006/relationships/hyperlink" Target="http://drsircus.com/cancer/cancer-sulfur-garlic-glutathione/" TargetMode="External"/><Relationship Id="rId41" Type="http://schemas.openxmlformats.org/officeDocument/2006/relationships/hyperlink" Target="http://www.youtube.com/user/imvapublications" TargetMode="External"/><Relationship Id="rId54" Type="http://schemas.openxmlformats.org/officeDocument/2006/relationships/image" Target="media/image15.jpeg"/><Relationship Id="rId62" Type="http://schemas.openxmlformats.org/officeDocument/2006/relationships/hyperlink" Target="http://drsircus.com/cancer/"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witter.com/intent/tweet?text=Cancer,%20Sulfur,%20Garlic%20&amp;%20Glutathione&amp;url=http%3A%2F%2Fdrsircus.com%2Fcancer%2Fcancer-sulfur-garlic-glutathione%2F&amp;" TargetMode="External"/><Relationship Id="rId15" Type="http://schemas.openxmlformats.org/officeDocument/2006/relationships/image" Target="media/image3.jpeg"/><Relationship Id="rId23" Type="http://schemas.openxmlformats.org/officeDocument/2006/relationships/hyperlink" Target="http://drsircus.com/cancer/cancer-sulfur-garlic-glutathione/" TargetMode="External"/><Relationship Id="rId28" Type="http://schemas.openxmlformats.org/officeDocument/2006/relationships/hyperlink" Target="http://www.ncbi.nlm.nih.gov/pubmed/21116101" TargetMode="External"/><Relationship Id="rId36" Type="http://schemas.openxmlformats.org/officeDocument/2006/relationships/hyperlink" Target="http://drsircus.com/shop/ebooks/natural-oncology-e-book/" TargetMode="External"/><Relationship Id="rId49" Type="http://schemas.openxmlformats.org/officeDocument/2006/relationships/hyperlink" Target="http://drsircus.com/general/bicarb-magical-mineral-supplement/" TargetMode="External"/><Relationship Id="rId57" Type="http://schemas.openxmlformats.org/officeDocument/2006/relationships/hyperlink" Target="http://drsircus.com/flu/uses-in-daily-health/" TargetMode="External"/><Relationship Id="rId10" Type="http://schemas.openxmlformats.org/officeDocument/2006/relationships/hyperlink" Target="http://www.organic-sulfur.com/" TargetMode="External"/><Relationship Id="rId31" Type="http://schemas.openxmlformats.org/officeDocument/2006/relationships/hyperlink" Target="http://www.magneticclay.com/store/Departments/Ancient-Minerals-Magnesium-Oil.aspx" TargetMode="External"/><Relationship Id="rId44" Type="http://schemas.openxmlformats.org/officeDocument/2006/relationships/hyperlink" Target="http://drsircus.com/learning-practicing-intensive-health-care/" TargetMode="External"/><Relationship Id="rId52" Type="http://schemas.openxmlformats.org/officeDocument/2006/relationships/image" Target="media/image14.png"/><Relationship Id="rId60" Type="http://schemas.openxmlformats.org/officeDocument/2006/relationships/hyperlink" Target="http://drsircus.com/sodium-bicarbonate-baking-soda/" TargetMode="External"/><Relationship Id="rId65" Type="http://schemas.openxmlformats.org/officeDocument/2006/relationships/hyperlink" Target="http://drsircus.com/consultations/"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blog.imva.info/medicine/dna-mitochondrial-time-bombs" TargetMode="External"/><Relationship Id="rId18" Type="http://schemas.openxmlformats.org/officeDocument/2006/relationships/hyperlink" Target="http://drsircus.com/cancer/cancer-sulfur-garlic-glutathione/" TargetMode="External"/><Relationship Id="rId39" Type="http://schemas.openxmlformats.org/officeDocument/2006/relationships/image" Target="media/image8.jpeg"/><Relationship Id="rId34" Type="http://schemas.openxmlformats.org/officeDocument/2006/relationships/hyperlink" Target="http://drsircus.com/shop/ebooks/sodium-bicarbonate-second-edition-e-book/" TargetMode="External"/><Relationship Id="rId50" Type="http://schemas.openxmlformats.org/officeDocument/2006/relationships/image" Target="media/image13.jpeg"/><Relationship Id="rId55" Type="http://schemas.openxmlformats.org/officeDocument/2006/relationships/hyperlink" Target="http://drsircus.com/light-heat/low-body-temperature-symptoms-causes-tr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3157</Words>
  <Characters>17997</Characters>
  <Application>Microsoft Office Word</Application>
  <DocSecurity>0</DocSecurity>
  <Lines>149</Lines>
  <Paragraphs>42</Paragraphs>
  <ScaleCrop>false</ScaleCrop>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1</cp:revision>
  <dcterms:created xsi:type="dcterms:W3CDTF">2017-07-23T15:48:00Z</dcterms:created>
  <dcterms:modified xsi:type="dcterms:W3CDTF">2017-07-23T15:52:00Z</dcterms:modified>
</cp:coreProperties>
</file>