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30B" w:rsidRPr="00E4430B" w:rsidRDefault="00E4430B" w:rsidP="00E4430B">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4430B">
        <w:rPr>
          <w:rFonts w:ascii="Times New Roman" w:eastAsia="Times New Roman" w:hAnsi="Times New Roman" w:cs="Times New Roman"/>
          <w:b/>
          <w:bCs/>
          <w:kern w:val="36"/>
          <w:sz w:val="48"/>
          <w:szCs w:val="48"/>
        </w:rPr>
        <w:t xml:space="preserve">12 Brands of Bottled Water That Are Full of Toxic Fluoride! </w:t>
      </w:r>
    </w:p>
    <w:p w:rsidR="00E4430B" w:rsidRPr="00E4430B" w:rsidRDefault="00E4430B" w:rsidP="00E4430B">
      <w:pPr>
        <w:spacing w:after="0"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i/>
          <w:iCs/>
          <w:sz w:val="24"/>
          <w:szCs w:val="24"/>
        </w:rPr>
        <w:t></w:t>
      </w:r>
      <w:r w:rsidRPr="00E4430B">
        <w:rPr>
          <w:rFonts w:ascii="Times New Roman" w:eastAsia="Times New Roman" w:hAnsi="Times New Roman" w:cs="Times New Roman"/>
          <w:sz w:val="24"/>
          <w:szCs w:val="24"/>
        </w:rPr>
        <w:t xml:space="preserve">  January 20, 2017 | </w:t>
      </w:r>
      <w:r w:rsidRPr="00E4430B">
        <w:rPr>
          <w:rFonts w:ascii="Times New Roman" w:eastAsia="Times New Roman" w:hAnsi="Times New Roman" w:cs="Times New Roman"/>
          <w:i/>
          <w:iCs/>
          <w:sz w:val="24"/>
          <w:szCs w:val="24"/>
        </w:rPr>
        <w:t></w:t>
      </w:r>
      <w:r w:rsidRPr="00E4430B">
        <w:rPr>
          <w:rFonts w:ascii="Times New Roman" w:eastAsia="Times New Roman" w:hAnsi="Times New Roman" w:cs="Times New Roman"/>
          <w:sz w:val="24"/>
          <w:szCs w:val="24"/>
        </w:rPr>
        <w:t xml:space="preserve">  </w:t>
      </w:r>
      <w:hyperlink r:id="rId5" w:history="1">
        <w:r w:rsidRPr="00E4430B">
          <w:rPr>
            <w:rFonts w:ascii="Times New Roman" w:eastAsia="Times New Roman" w:hAnsi="Times New Roman" w:cs="Times New Roman"/>
            <w:color w:val="0000FF"/>
            <w:sz w:val="24"/>
            <w:szCs w:val="24"/>
            <w:u w:val="single"/>
          </w:rPr>
          <w:t>General</w:t>
        </w:r>
      </w:hyperlink>
      <w:r w:rsidRPr="00E4430B">
        <w:rPr>
          <w:rFonts w:ascii="Times New Roman" w:eastAsia="Times New Roman" w:hAnsi="Times New Roman" w:cs="Times New Roman"/>
          <w:sz w:val="24"/>
          <w:szCs w:val="24"/>
        </w:rPr>
        <w:t xml:space="preserve"> | </w:t>
      </w:r>
      <w:r w:rsidRPr="00E4430B">
        <w:rPr>
          <w:rFonts w:ascii="Times New Roman" w:eastAsia="Times New Roman" w:hAnsi="Times New Roman" w:cs="Times New Roman"/>
          <w:i/>
          <w:iCs/>
          <w:sz w:val="24"/>
          <w:szCs w:val="24"/>
        </w:rPr>
        <w:t></w:t>
      </w:r>
      <w:r w:rsidRPr="00E4430B">
        <w:rPr>
          <w:rFonts w:ascii="Times New Roman" w:eastAsia="Times New Roman" w:hAnsi="Times New Roman" w:cs="Times New Roman"/>
          <w:sz w:val="24"/>
          <w:szCs w:val="24"/>
        </w:rPr>
        <w:t xml:space="preserve">  0 | </w:t>
      </w:r>
      <w:r w:rsidRPr="00E4430B">
        <w:rPr>
          <w:rFonts w:ascii="Times New Roman" w:eastAsia="Times New Roman" w:hAnsi="Times New Roman" w:cs="Times New Roman"/>
          <w:i/>
          <w:iCs/>
          <w:sz w:val="24"/>
          <w:szCs w:val="24"/>
        </w:rPr>
        <w:t></w:t>
      </w:r>
      <w:r w:rsidRPr="00E4430B">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E4430B" w:rsidRPr="00E4430B" w:rsidTr="00E4430B">
        <w:trPr>
          <w:tblCellSpacing w:w="5" w:type="dxa"/>
          <w:jc w:val="center"/>
        </w:trPr>
        <w:tc>
          <w:tcPr>
            <w:tcW w:w="0" w:type="auto"/>
            <w:vAlign w:val="center"/>
            <w:hideMark/>
          </w:tcPr>
          <w:p w:rsidR="00E4430B" w:rsidRPr="00E4430B" w:rsidRDefault="00E4430B" w:rsidP="00E4430B">
            <w:pPr>
              <w:spacing w:after="0" w:line="240" w:lineRule="auto"/>
              <w:rPr>
                <w:rFonts w:ascii="Times New Roman" w:eastAsia="Times New Roman" w:hAnsi="Times New Roman" w:cs="Times New Roman"/>
                <w:sz w:val="24"/>
                <w:szCs w:val="24"/>
              </w:rPr>
            </w:pPr>
          </w:p>
        </w:tc>
      </w:tr>
      <w:tr w:rsidR="00E4430B" w:rsidRPr="00E4430B" w:rsidTr="00E4430B">
        <w:trPr>
          <w:tblCellSpacing w:w="5" w:type="dxa"/>
          <w:jc w:val="center"/>
        </w:trPr>
        <w:tc>
          <w:tcPr>
            <w:tcW w:w="0" w:type="auto"/>
            <w:vAlign w:val="center"/>
            <w:hideMark/>
          </w:tcPr>
          <w:p w:rsidR="00E4430B" w:rsidRPr="00E4430B" w:rsidRDefault="00E4430B" w:rsidP="00E4430B">
            <w:pPr>
              <w:spacing w:after="0" w:line="240" w:lineRule="auto"/>
              <w:jc w:val="center"/>
              <w:rPr>
                <w:rFonts w:ascii="Times New Roman" w:eastAsia="Times New Roman" w:hAnsi="Times New Roman" w:cs="Times New Roman"/>
                <w:sz w:val="20"/>
                <w:szCs w:val="20"/>
              </w:rPr>
            </w:pPr>
          </w:p>
        </w:tc>
      </w:tr>
      <w:tr w:rsidR="00E4430B" w:rsidRPr="00E4430B" w:rsidTr="00E4430B">
        <w:trPr>
          <w:tblCellSpacing w:w="5" w:type="dxa"/>
          <w:jc w:val="center"/>
        </w:trPr>
        <w:tc>
          <w:tcPr>
            <w:tcW w:w="0" w:type="auto"/>
            <w:vAlign w:val="center"/>
            <w:hideMark/>
          </w:tcPr>
          <w:p w:rsidR="00E4430B" w:rsidRPr="00E4430B" w:rsidRDefault="00E4430B" w:rsidP="00E4430B">
            <w:pPr>
              <w:spacing w:after="0" w:line="240" w:lineRule="auto"/>
              <w:jc w:val="center"/>
              <w:rPr>
                <w:rFonts w:ascii="Times New Roman" w:eastAsia="Times New Roman" w:hAnsi="Times New Roman" w:cs="Times New Roman"/>
                <w:sz w:val="20"/>
                <w:szCs w:val="20"/>
              </w:rPr>
            </w:pPr>
          </w:p>
        </w:tc>
      </w:tr>
      <w:tr w:rsidR="00E4430B" w:rsidRPr="00E4430B" w:rsidTr="00E4430B">
        <w:trPr>
          <w:tblCellSpacing w:w="5" w:type="dxa"/>
          <w:jc w:val="center"/>
        </w:trPr>
        <w:tc>
          <w:tcPr>
            <w:tcW w:w="0" w:type="auto"/>
            <w:vAlign w:val="center"/>
            <w:hideMark/>
          </w:tcPr>
          <w:p w:rsidR="00E4430B" w:rsidRPr="00E4430B" w:rsidRDefault="00E4430B" w:rsidP="00E4430B">
            <w:pPr>
              <w:spacing w:after="0" w:line="240" w:lineRule="auto"/>
              <w:jc w:val="center"/>
              <w:rPr>
                <w:rFonts w:ascii="Times New Roman" w:eastAsia="Times New Roman" w:hAnsi="Times New Roman" w:cs="Times New Roman"/>
                <w:sz w:val="20"/>
                <w:szCs w:val="20"/>
              </w:rPr>
            </w:pPr>
          </w:p>
        </w:tc>
      </w:tr>
      <w:tr w:rsidR="00E4430B" w:rsidRPr="00E4430B" w:rsidTr="00E4430B">
        <w:trPr>
          <w:tblCellSpacing w:w="5" w:type="dxa"/>
          <w:jc w:val="center"/>
        </w:trPr>
        <w:tc>
          <w:tcPr>
            <w:tcW w:w="0" w:type="auto"/>
            <w:vAlign w:val="center"/>
            <w:hideMark/>
          </w:tcPr>
          <w:p w:rsidR="00E4430B" w:rsidRPr="00E4430B" w:rsidRDefault="00E4430B" w:rsidP="00E4430B">
            <w:pPr>
              <w:spacing w:after="0" w:line="240" w:lineRule="auto"/>
              <w:jc w:val="center"/>
              <w:rPr>
                <w:rFonts w:ascii="Times New Roman" w:eastAsia="Times New Roman" w:hAnsi="Times New Roman" w:cs="Times New Roman"/>
                <w:sz w:val="24"/>
                <w:szCs w:val="24"/>
              </w:rPr>
            </w:pPr>
            <w:hyperlink r:id="rId6" w:tgtFrame="_blank" w:history="1">
              <w:r w:rsidRPr="00E4430B">
                <w:rPr>
                  <w:rFonts w:ascii="Arial" w:eastAsia="Times New Roman" w:hAnsi="Arial" w:cs="Arial"/>
                  <w:color w:val="AAAAAA"/>
                  <w:sz w:val="15"/>
                  <w:szCs w:val="15"/>
                  <w:u w:val="single"/>
                </w:rPr>
                <w:t>share</w:t>
              </w:r>
            </w:hyperlink>
          </w:p>
        </w:tc>
      </w:tr>
    </w:tbl>
    <w:p w:rsidR="00E4430B" w:rsidRPr="00E4430B" w:rsidRDefault="00E4430B" w:rsidP="00E4430B">
      <w:p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There are recent speculations which reveal the possible adverse effects of fluoride to health.</w:t>
      </w:r>
    </w:p>
    <w:p w:rsidR="00E4430B" w:rsidRPr="00E4430B" w:rsidRDefault="00E4430B" w:rsidP="00E4430B">
      <w:p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Fluoride in high levels is detrimental to health, and since it is present in the water we drink, can you imagine its side-effects on our wellbeing?</w:t>
      </w:r>
    </w:p>
    <w:p w:rsidR="00E4430B" w:rsidRPr="00E4430B" w:rsidRDefault="00E4430B" w:rsidP="00E4430B">
      <w:p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There have been numerous discussions on whether fluoride leads to negative or positive effects, but newest studies have revealed that it is actually detrimental to your health. High fluoride levels have been found to lead to neurotoxicity in adults, and negative effects on the brain, memory and learning skills.</w:t>
      </w:r>
    </w:p>
    <w:p w:rsidR="00E4430B" w:rsidRPr="00E4430B" w:rsidRDefault="00E4430B" w:rsidP="00E4430B">
      <w:p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The Journal of Epidemiological &amp; Community Health published a study which found a link between fluoride and thyroid problems, which lead to obesity and depression.</w:t>
      </w:r>
    </w:p>
    <w:p w:rsidR="00E4430B" w:rsidRPr="00E4430B" w:rsidRDefault="00E4430B" w:rsidP="00E4430B">
      <w:p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According to this study “In many areas of the world, hypothyroidism is a major health concern and in addition to other factors — such as iodine deficiency—fluoride exposure should be considered as a contributing factor. The findings of the study raise particular concerns about the validity of community fluoridation as a safe public health measure.”</w:t>
      </w:r>
    </w:p>
    <w:p w:rsidR="00E4430B" w:rsidRPr="00E4430B" w:rsidRDefault="00E4430B" w:rsidP="00E4430B">
      <w:p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A compilation of 27 studies at the Harvard School of Public Health and China Medical University in Shenyang revealed strong evidence that fluoride negatively affects the cognitive development in children.</w:t>
      </w:r>
    </w:p>
    <w:p w:rsidR="00E4430B" w:rsidRPr="00E4430B" w:rsidRDefault="00E4430B" w:rsidP="00E4430B">
      <w:p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 xml:space="preserve">Fluoride damages the pineal gland, interferes with the function of the thyroid, damages oral health, affects brain functions, damages </w:t>
      </w:r>
      <w:proofErr w:type="gramStart"/>
      <w:r w:rsidRPr="00E4430B">
        <w:rPr>
          <w:rFonts w:ascii="Times New Roman" w:eastAsia="Times New Roman" w:hAnsi="Times New Roman" w:cs="Times New Roman"/>
          <w:sz w:val="24"/>
          <w:szCs w:val="24"/>
        </w:rPr>
        <w:t>bones</w:t>
      </w:r>
      <w:proofErr w:type="gramEnd"/>
      <w:r w:rsidRPr="00E4430B">
        <w:rPr>
          <w:rFonts w:ascii="Times New Roman" w:eastAsia="Times New Roman" w:hAnsi="Times New Roman" w:cs="Times New Roman"/>
          <w:sz w:val="24"/>
          <w:szCs w:val="24"/>
        </w:rPr>
        <w:t xml:space="preserve"> and harms overall health.</w:t>
      </w:r>
    </w:p>
    <w:p w:rsidR="00E4430B" w:rsidRPr="00E4430B" w:rsidRDefault="00E4430B" w:rsidP="00E4430B">
      <w:p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 xml:space="preserve">On the other hand, even though it has been considered to be a potent tooth decay </w:t>
      </w:r>
      <w:proofErr w:type="spellStart"/>
      <w:r w:rsidRPr="00E4430B">
        <w:rPr>
          <w:rFonts w:ascii="Times New Roman" w:eastAsia="Times New Roman" w:hAnsi="Times New Roman" w:cs="Times New Roman"/>
          <w:sz w:val="24"/>
          <w:szCs w:val="24"/>
        </w:rPr>
        <w:t>preventor</w:t>
      </w:r>
      <w:proofErr w:type="spellEnd"/>
      <w:r w:rsidRPr="00E4430B">
        <w:rPr>
          <w:rFonts w:ascii="Times New Roman" w:eastAsia="Times New Roman" w:hAnsi="Times New Roman" w:cs="Times New Roman"/>
          <w:sz w:val="24"/>
          <w:szCs w:val="24"/>
        </w:rPr>
        <w:t xml:space="preserve"> for decades, there are no studies that can confirm this.</w:t>
      </w:r>
    </w:p>
    <w:p w:rsidR="00E4430B" w:rsidRPr="00E4430B" w:rsidRDefault="00E4430B" w:rsidP="00E4430B">
      <w:p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It is a fact that even 70% of United States water supplies contain fluoride, therefore, there is a need of widespread repercussions.</w:t>
      </w:r>
    </w:p>
    <w:p w:rsidR="00E4430B" w:rsidRPr="00E4430B" w:rsidRDefault="00E4430B" w:rsidP="00E4430B">
      <w:p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The following list contains brands of bottled water which are high in fluoride and should be avoided in order to prevent serious health issues:</w:t>
      </w:r>
    </w:p>
    <w:p w:rsidR="00E4430B" w:rsidRPr="00E4430B" w:rsidRDefault="00E4430B" w:rsidP="00E443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lastRenderedPageBreak/>
        <w:t>Arrowhead</w:t>
      </w:r>
    </w:p>
    <w:p w:rsidR="00E4430B" w:rsidRPr="00E4430B" w:rsidRDefault="00E4430B" w:rsidP="00E443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Belmont Springs</w:t>
      </w:r>
    </w:p>
    <w:p w:rsidR="00E4430B" w:rsidRPr="00E4430B" w:rsidRDefault="00E4430B" w:rsidP="00E443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Crystal Rock</w:t>
      </w:r>
    </w:p>
    <w:p w:rsidR="00E4430B" w:rsidRPr="00E4430B" w:rsidRDefault="00E4430B" w:rsidP="00E443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Crystal Springs</w:t>
      </w:r>
    </w:p>
    <w:p w:rsidR="00E4430B" w:rsidRPr="00E4430B" w:rsidRDefault="00E4430B" w:rsidP="00E443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Deer Park</w:t>
      </w:r>
    </w:p>
    <w:p w:rsidR="00E4430B" w:rsidRPr="00E4430B" w:rsidRDefault="00E4430B" w:rsidP="00E443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Diamond Springs</w:t>
      </w:r>
    </w:p>
    <w:p w:rsidR="00E4430B" w:rsidRPr="00E4430B" w:rsidRDefault="00E4430B" w:rsidP="00E443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Ice Mountain</w:t>
      </w:r>
    </w:p>
    <w:p w:rsidR="00E4430B" w:rsidRPr="00E4430B" w:rsidRDefault="00E4430B" w:rsidP="00E443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Mount Olympus</w:t>
      </w:r>
    </w:p>
    <w:p w:rsidR="00E4430B" w:rsidRPr="00E4430B" w:rsidRDefault="00E4430B" w:rsidP="00E4430B">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E4430B">
        <w:rPr>
          <w:rFonts w:ascii="Times New Roman" w:eastAsia="Times New Roman" w:hAnsi="Times New Roman" w:cs="Times New Roman"/>
          <w:sz w:val="24"/>
          <w:szCs w:val="24"/>
        </w:rPr>
        <w:t>Ozarka</w:t>
      </w:r>
      <w:proofErr w:type="spellEnd"/>
    </w:p>
    <w:p w:rsidR="00E4430B" w:rsidRPr="00E4430B" w:rsidRDefault="00E4430B" w:rsidP="00E443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Poland Spring</w:t>
      </w:r>
    </w:p>
    <w:p w:rsidR="00E4430B" w:rsidRPr="00E4430B" w:rsidRDefault="00E4430B" w:rsidP="00E443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Sierra Springs</w:t>
      </w:r>
    </w:p>
    <w:p w:rsidR="00E4430B" w:rsidRPr="00E4430B" w:rsidRDefault="00E4430B" w:rsidP="00E4430B">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Zephyrhills</w:t>
      </w:r>
    </w:p>
    <w:p w:rsidR="00E4430B" w:rsidRPr="00E4430B" w:rsidRDefault="00E4430B" w:rsidP="00E4430B">
      <w:p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On the other hand, the following bottled water brands are safe to drink:</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Arbor Springs</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Aquafina Water</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Aqua Pure</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Black Berry Farms</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Blue Ice Natural Mineral Water</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Cascade</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Century Springs</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Clear Mountain Spring Water</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Crystal Spring Natural Spring Water</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E4430B">
        <w:rPr>
          <w:rFonts w:ascii="Times New Roman" w:eastAsia="Times New Roman" w:hAnsi="Times New Roman" w:cs="Times New Roman"/>
          <w:sz w:val="24"/>
          <w:szCs w:val="24"/>
        </w:rPr>
        <w:t>Dannon</w:t>
      </w:r>
      <w:proofErr w:type="spellEnd"/>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Deja Blue</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Eureka</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Evian</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Flowing Springs</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Fresh Market</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Glacier Bay</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Hidden Valley Natural Mineral Water</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Mountain Valley Spring Water</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Oasis Pure Drinking Water</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Polaris Water</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Smart Water</w:t>
      </w:r>
    </w:p>
    <w:p w:rsidR="00E4430B" w:rsidRPr="00E4430B" w:rsidRDefault="00E4430B" w:rsidP="00E4430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Whole Foods 365</w:t>
      </w:r>
    </w:p>
    <w:p w:rsidR="00E4430B" w:rsidRPr="00E4430B" w:rsidRDefault="00E4430B" w:rsidP="00E4430B">
      <w:pPr>
        <w:spacing w:before="100" w:beforeAutospacing="1" w:after="100" w:afterAutospacing="1" w:line="240" w:lineRule="auto"/>
        <w:rPr>
          <w:rFonts w:ascii="Times New Roman" w:eastAsia="Times New Roman" w:hAnsi="Times New Roman" w:cs="Times New Roman"/>
          <w:sz w:val="24"/>
          <w:szCs w:val="24"/>
        </w:rPr>
      </w:pPr>
      <w:r w:rsidRPr="00E4430B">
        <w:rPr>
          <w:rFonts w:ascii="Times New Roman" w:eastAsia="Times New Roman" w:hAnsi="Times New Roman" w:cs="Times New Roman"/>
          <w:sz w:val="24"/>
          <w:szCs w:val="24"/>
        </w:rPr>
        <w:t>Source: </w:t>
      </w:r>
      <w:bookmarkStart w:id="0" w:name="_GoBack"/>
      <w:bookmarkEnd w:id="0"/>
      <w:r w:rsidRPr="00E4430B">
        <w:rPr>
          <w:rFonts w:ascii="Times New Roman" w:eastAsia="Times New Roman" w:hAnsi="Times New Roman" w:cs="Times New Roman"/>
          <w:sz w:val="24"/>
          <w:szCs w:val="24"/>
        </w:rPr>
        <w:t xml:space="preserve"> </w:t>
      </w:r>
    </w:p>
    <w:p w:rsidR="00E4430B" w:rsidRPr="00E4430B" w:rsidRDefault="00E4430B" w:rsidP="00E4430B">
      <w:pPr>
        <w:pBdr>
          <w:top w:val="single" w:sz="6" w:space="1" w:color="auto"/>
        </w:pBdr>
        <w:spacing w:after="150" w:line="240" w:lineRule="auto"/>
        <w:jc w:val="center"/>
        <w:rPr>
          <w:rFonts w:ascii="Arial" w:eastAsia="Times New Roman" w:hAnsi="Arial" w:cs="Arial"/>
          <w:vanish/>
          <w:sz w:val="16"/>
          <w:szCs w:val="16"/>
        </w:rPr>
      </w:pPr>
      <w:r w:rsidRPr="00E4430B">
        <w:rPr>
          <w:rFonts w:ascii="Arial" w:eastAsia="Times New Roman" w:hAnsi="Arial" w:cs="Arial"/>
          <w:vanish/>
          <w:sz w:val="16"/>
          <w:szCs w:val="16"/>
        </w:rPr>
        <w:t>Bottom of Form</w:t>
      </w:r>
    </w:p>
    <w:p w:rsidR="00737E48" w:rsidRDefault="00737E48"/>
    <w:sectPr w:rsidR="00737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44EBB"/>
    <w:multiLevelType w:val="multilevel"/>
    <w:tmpl w:val="26F6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872599"/>
    <w:multiLevelType w:val="multilevel"/>
    <w:tmpl w:val="2062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0B"/>
    <w:rsid w:val="00737E48"/>
    <w:rsid w:val="00E44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C8346F-9005-48CD-A585-641007A4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43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30B"/>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E4430B"/>
  </w:style>
  <w:style w:type="character" w:customStyle="1" w:styleId="vertical-divider">
    <w:name w:val="vertical-divider"/>
    <w:basedOn w:val="DefaultParagraphFont"/>
    <w:rsid w:val="00E4430B"/>
  </w:style>
  <w:style w:type="character" w:customStyle="1" w:styleId="entry-categories">
    <w:name w:val="entry-categories"/>
    <w:basedOn w:val="DefaultParagraphFont"/>
    <w:rsid w:val="00E4430B"/>
  </w:style>
  <w:style w:type="character" w:styleId="Hyperlink">
    <w:name w:val="Hyperlink"/>
    <w:basedOn w:val="DefaultParagraphFont"/>
    <w:uiPriority w:val="99"/>
    <w:semiHidden/>
    <w:unhideWhenUsed/>
    <w:rsid w:val="00E4430B"/>
    <w:rPr>
      <w:color w:val="0000FF"/>
      <w:u w:val="single"/>
    </w:rPr>
  </w:style>
  <w:style w:type="character" w:customStyle="1" w:styleId="entry-comments">
    <w:name w:val="entry-comments"/>
    <w:basedOn w:val="DefaultParagraphFont"/>
    <w:rsid w:val="00E4430B"/>
  </w:style>
  <w:style w:type="character" w:customStyle="1" w:styleId="entry-author">
    <w:name w:val="entry-author"/>
    <w:basedOn w:val="DefaultParagraphFont"/>
    <w:rsid w:val="00E4430B"/>
  </w:style>
  <w:style w:type="paragraph" w:styleId="NormalWeb">
    <w:name w:val="Normal (Web)"/>
    <w:basedOn w:val="Normal"/>
    <w:uiPriority w:val="99"/>
    <w:semiHidden/>
    <w:unhideWhenUsed/>
    <w:rsid w:val="00E4430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4430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4430B"/>
    <w:rPr>
      <w:rFonts w:ascii="Arial" w:eastAsia="Times New Roman" w:hAnsi="Arial" w:cs="Arial"/>
      <w:vanish/>
      <w:sz w:val="16"/>
      <w:szCs w:val="16"/>
    </w:rPr>
  </w:style>
  <w:style w:type="character" w:styleId="Strong">
    <w:name w:val="Strong"/>
    <w:basedOn w:val="DefaultParagraphFont"/>
    <w:uiPriority w:val="22"/>
    <w:qFormat/>
    <w:rsid w:val="00E4430B"/>
    <w:rPr>
      <w:b/>
      <w:bCs/>
    </w:rPr>
  </w:style>
  <w:style w:type="paragraph" w:styleId="z-BottomofForm">
    <w:name w:val="HTML Bottom of Form"/>
    <w:basedOn w:val="Normal"/>
    <w:next w:val="Normal"/>
    <w:link w:val="z-BottomofFormChar"/>
    <w:hidden/>
    <w:uiPriority w:val="99"/>
    <w:semiHidden/>
    <w:unhideWhenUsed/>
    <w:rsid w:val="00E4430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4430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789488">
      <w:bodyDiv w:val="1"/>
      <w:marLeft w:val="0"/>
      <w:marRight w:val="0"/>
      <w:marTop w:val="0"/>
      <w:marBottom w:val="0"/>
      <w:divBdr>
        <w:top w:val="none" w:sz="0" w:space="0" w:color="auto"/>
        <w:left w:val="none" w:sz="0" w:space="0" w:color="auto"/>
        <w:bottom w:val="none" w:sz="0" w:space="0" w:color="auto"/>
        <w:right w:val="none" w:sz="0" w:space="0" w:color="auto"/>
      </w:divBdr>
      <w:divsChild>
        <w:div w:id="1638757131">
          <w:marLeft w:val="0"/>
          <w:marRight w:val="0"/>
          <w:marTop w:val="0"/>
          <w:marBottom w:val="0"/>
          <w:divBdr>
            <w:top w:val="none" w:sz="0" w:space="0" w:color="auto"/>
            <w:left w:val="none" w:sz="0" w:space="0" w:color="auto"/>
            <w:bottom w:val="none" w:sz="0" w:space="0" w:color="auto"/>
            <w:right w:val="none" w:sz="0" w:space="0" w:color="auto"/>
          </w:divBdr>
        </w:div>
        <w:div w:id="876969352">
          <w:marLeft w:val="0"/>
          <w:marRight w:val="0"/>
          <w:marTop w:val="0"/>
          <w:marBottom w:val="0"/>
          <w:divBdr>
            <w:top w:val="none" w:sz="0" w:space="0" w:color="auto"/>
            <w:left w:val="none" w:sz="0" w:space="0" w:color="auto"/>
            <w:bottom w:val="none" w:sz="0" w:space="0" w:color="auto"/>
            <w:right w:val="none" w:sz="0" w:space="0" w:color="auto"/>
          </w:divBdr>
          <w:divsChild>
            <w:div w:id="1939292712">
              <w:marLeft w:val="0"/>
              <w:marRight w:val="0"/>
              <w:marTop w:val="0"/>
              <w:marBottom w:val="0"/>
              <w:divBdr>
                <w:top w:val="none" w:sz="0" w:space="0" w:color="auto"/>
                <w:left w:val="none" w:sz="0" w:space="0" w:color="auto"/>
                <w:bottom w:val="none" w:sz="0" w:space="0" w:color="auto"/>
                <w:right w:val="none" w:sz="0" w:space="0" w:color="auto"/>
              </w:divBdr>
            </w:div>
            <w:div w:id="357631631">
              <w:marLeft w:val="0"/>
              <w:marRight w:val="0"/>
              <w:marTop w:val="150"/>
              <w:marBottom w:val="150"/>
              <w:divBdr>
                <w:top w:val="none" w:sz="0" w:space="0" w:color="auto"/>
                <w:left w:val="none" w:sz="0" w:space="0" w:color="auto"/>
                <w:bottom w:val="none" w:sz="0" w:space="0" w:color="auto"/>
                <w:right w:val="none" w:sz="0" w:space="0" w:color="auto"/>
              </w:divBdr>
              <w:divsChild>
                <w:div w:id="856313031">
                  <w:marLeft w:val="0"/>
                  <w:marRight w:val="0"/>
                  <w:marTop w:val="0"/>
                  <w:marBottom w:val="0"/>
                  <w:divBdr>
                    <w:top w:val="none" w:sz="0" w:space="0" w:color="auto"/>
                    <w:left w:val="none" w:sz="0" w:space="0" w:color="auto"/>
                    <w:bottom w:val="none" w:sz="0" w:space="0" w:color="auto"/>
                    <w:right w:val="none" w:sz="0" w:space="0" w:color="auto"/>
                  </w:divBdr>
                  <w:divsChild>
                    <w:div w:id="1910457383">
                      <w:marLeft w:val="0"/>
                      <w:marRight w:val="0"/>
                      <w:marTop w:val="0"/>
                      <w:marBottom w:val="0"/>
                      <w:divBdr>
                        <w:top w:val="none" w:sz="0" w:space="0" w:color="auto"/>
                        <w:left w:val="none" w:sz="0" w:space="0" w:color="auto"/>
                        <w:bottom w:val="none" w:sz="0" w:space="0" w:color="auto"/>
                        <w:right w:val="none" w:sz="0" w:space="0" w:color="auto"/>
                      </w:divBdr>
                      <w:divsChild>
                        <w:div w:id="2131243481">
                          <w:marLeft w:val="0"/>
                          <w:marRight w:val="0"/>
                          <w:marTop w:val="0"/>
                          <w:marBottom w:val="0"/>
                          <w:divBdr>
                            <w:top w:val="none" w:sz="0" w:space="0" w:color="auto"/>
                            <w:left w:val="none" w:sz="0" w:space="0" w:color="auto"/>
                            <w:bottom w:val="none" w:sz="0" w:space="0" w:color="auto"/>
                            <w:right w:val="none" w:sz="0" w:space="0" w:color="auto"/>
                          </w:divBdr>
                          <w:divsChild>
                            <w:div w:id="685597435">
                              <w:marLeft w:val="0"/>
                              <w:marRight w:val="0"/>
                              <w:marTop w:val="0"/>
                              <w:marBottom w:val="0"/>
                              <w:divBdr>
                                <w:top w:val="none" w:sz="0" w:space="0" w:color="auto"/>
                                <w:left w:val="none" w:sz="0" w:space="0" w:color="auto"/>
                                <w:bottom w:val="none" w:sz="0" w:space="0" w:color="auto"/>
                                <w:right w:val="none" w:sz="0" w:space="0" w:color="auto"/>
                              </w:divBdr>
                              <w:divsChild>
                                <w:div w:id="422341233">
                                  <w:marLeft w:val="0"/>
                                  <w:marRight w:val="0"/>
                                  <w:marTop w:val="0"/>
                                  <w:marBottom w:val="0"/>
                                  <w:divBdr>
                                    <w:top w:val="none" w:sz="0" w:space="0" w:color="auto"/>
                                    <w:left w:val="none" w:sz="0" w:space="0" w:color="auto"/>
                                    <w:bottom w:val="none" w:sz="0" w:space="0" w:color="auto"/>
                                    <w:right w:val="none" w:sz="0" w:space="0" w:color="auto"/>
                                  </w:divBdr>
                                </w:div>
                              </w:divsChild>
                            </w:div>
                            <w:div w:id="2090927695">
                              <w:marLeft w:val="0"/>
                              <w:marRight w:val="0"/>
                              <w:marTop w:val="0"/>
                              <w:marBottom w:val="0"/>
                              <w:divBdr>
                                <w:top w:val="none" w:sz="0" w:space="0" w:color="auto"/>
                                <w:left w:val="none" w:sz="0" w:space="0" w:color="auto"/>
                                <w:bottom w:val="none" w:sz="0" w:space="0" w:color="auto"/>
                                <w:right w:val="none" w:sz="0" w:space="0" w:color="auto"/>
                              </w:divBdr>
                              <w:divsChild>
                                <w:div w:id="1133137834">
                                  <w:marLeft w:val="0"/>
                                  <w:marRight w:val="0"/>
                                  <w:marTop w:val="0"/>
                                  <w:marBottom w:val="0"/>
                                  <w:divBdr>
                                    <w:top w:val="none" w:sz="0" w:space="0" w:color="auto"/>
                                    <w:left w:val="none" w:sz="0" w:space="0" w:color="auto"/>
                                    <w:bottom w:val="none" w:sz="0" w:space="0" w:color="auto"/>
                                    <w:right w:val="none" w:sz="0" w:space="0" w:color="auto"/>
                                  </w:divBdr>
                                  <w:divsChild>
                                    <w:div w:id="1280332067">
                                      <w:marLeft w:val="0"/>
                                      <w:marRight w:val="0"/>
                                      <w:marTop w:val="0"/>
                                      <w:marBottom w:val="0"/>
                                      <w:divBdr>
                                        <w:top w:val="none" w:sz="0" w:space="0" w:color="auto"/>
                                        <w:left w:val="none" w:sz="0" w:space="0" w:color="auto"/>
                                        <w:bottom w:val="none" w:sz="0" w:space="0" w:color="auto"/>
                                        <w:right w:val="none" w:sz="0" w:space="0" w:color="auto"/>
                                      </w:divBdr>
                                    </w:div>
                                  </w:divsChild>
                                </w:div>
                                <w:div w:id="1205287947">
                                  <w:marLeft w:val="0"/>
                                  <w:marRight w:val="0"/>
                                  <w:marTop w:val="0"/>
                                  <w:marBottom w:val="0"/>
                                  <w:divBdr>
                                    <w:top w:val="none" w:sz="0" w:space="0" w:color="auto"/>
                                    <w:left w:val="none" w:sz="0" w:space="0" w:color="auto"/>
                                    <w:bottom w:val="none" w:sz="0" w:space="0" w:color="auto"/>
                                    <w:right w:val="none" w:sz="0" w:space="0" w:color="auto"/>
                                  </w:divBdr>
                                  <w:divsChild>
                                    <w:div w:id="11396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5" Type="http://schemas.openxmlformats.org/officeDocument/2006/relationships/hyperlink" Target="http://www.healthyfoodhouse.com/category/gener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2017-02-09T07:17:00Z</dcterms:created>
  <dcterms:modified xsi:type="dcterms:W3CDTF">2017-02-09T07:18:00Z</dcterms:modified>
</cp:coreProperties>
</file>